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276B" w:rsidRDefault="005D34C0">
      <w:pPr>
        <w:pStyle w:val="Heading1"/>
        <w:contextualSpacing w:val="0"/>
        <w:jc w:val="center"/>
      </w:pPr>
      <w:bookmarkStart w:id="0" w:name="h.6nvw8sv28227" w:colFirst="0" w:colLast="0"/>
      <w:bookmarkEnd w:id="0"/>
      <w:r>
        <w:t>Communication Technologies Advisory Group</w:t>
      </w:r>
    </w:p>
    <w:p w:rsidR="0050276B" w:rsidRDefault="005D34C0">
      <w:pPr>
        <w:pStyle w:val="Heading1"/>
        <w:contextualSpacing w:val="0"/>
        <w:jc w:val="center"/>
      </w:pPr>
      <w:bookmarkStart w:id="1" w:name="h.5kdbckkrdnib" w:colFirst="0" w:colLast="0"/>
      <w:bookmarkEnd w:id="1"/>
      <w:r>
        <w:t>August 6, 2015</w:t>
      </w:r>
    </w:p>
    <w:p w:rsidR="0050276B" w:rsidRDefault="005D34C0">
      <w:pPr>
        <w:pStyle w:val="Heading1"/>
        <w:contextualSpacing w:val="0"/>
        <w:rPr>
          <w:rFonts w:ascii="Arial" w:eastAsia="Arial" w:hAnsi="Arial" w:cs="Arial"/>
          <w:b/>
          <w:sz w:val="24"/>
          <w:szCs w:val="24"/>
        </w:rPr>
      </w:pPr>
      <w:bookmarkStart w:id="2" w:name="h.pb57y2xxbkn2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082816" w:rsidRDefault="00082816" w:rsidP="00082816"/>
    <w:p w:rsidR="00082816" w:rsidRDefault="00082816" w:rsidP="00082816">
      <w:r>
        <w:t xml:space="preserve">Will </w:t>
      </w:r>
      <w:proofErr w:type="spellStart"/>
      <w:r>
        <w:t>Brockelsby</w:t>
      </w:r>
      <w:proofErr w:type="spellEnd"/>
      <w:r>
        <w:t xml:space="preserve">, Ed Rogers, VJ Tailor, Emily </w:t>
      </w:r>
      <w:proofErr w:type="spellStart"/>
      <w:r>
        <w:t>Lynema</w:t>
      </w:r>
      <w:proofErr w:type="spellEnd"/>
      <w:r>
        <w:t xml:space="preserve">, Donna Barrett, Andy </w:t>
      </w:r>
      <w:proofErr w:type="spellStart"/>
      <w:r>
        <w:t>Raynor</w:t>
      </w:r>
      <w:proofErr w:type="spellEnd"/>
      <w:r>
        <w:t xml:space="preserve">, Alan Galloway, David </w:t>
      </w:r>
      <w:proofErr w:type="spellStart"/>
      <w:r>
        <w:t>Ladrie</w:t>
      </w:r>
      <w:proofErr w:type="spellEnd"/>
      <w:r>
        <w:t xml:space="preserve">, Keith Boswell, Josh Jury, Shawn Dunning, Kevin Lee, Greg Sparks, Greg James, Josh </w:t>
      </w:r>
      <w:proofErr w:type="spellStart"/>
      <w:r>
        <w:t>Gira</w:t>
      </w:r>
      <w:proofErr w:type="spellEnd"/>
    </w:p>
    <w:p w:rsidR="00082816" w:rsidRDefault="00082816" w:rsidP="00082816"/>
    <w:p w:rsidR="00082816" w:rsidRPr="00082816" w:rsidRDefault="00082816" w:rsidP="00082816">
      <w:r>
        <w:t>Greg talked briefly about the new organizational changes in OIT and shared the new o-chart.</w:t>
      </w:r>
    </w:p>
    <w:p w:rsidR="0050276B" w:rsidRDefault="005D34C0">
      <w:pPr>
        <w:pStyle w:val="Heading2"/>
        <w:spacing w:before="360" w:after="80"/>
        <w:contextualSpacing w:val="0"/>
      </w:pPr>
      <w:bookmarkStart w:id="3" w:name="h.7xvhc0xzfxud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CATV - </w:t>
      </w:r>
    </w:p>
    <w:p w:rsidR="0050276B" w:rsidRDefault="005D34C0">
      <w:r>
        <w:rPr>
          <w:sz w:val="24"/>
          <w:szCs w:val="24"/>
        </w:rPr>
        <w:t xml:space="preserve"> </w:t>
      </w:r>
    </w:p>
    <w:p w:rsidR="0050276B" w:rsidRDefault="005D34C0">
      <w:r>
        <w:rPr>
          <w:b/>
          <w:sz w:val="24"/>
          <w:szCs w:val="24"/>
        </w:rPr>
        <w:t>MDFs</w:t>
      </w:r>
    </w:p>
    <w:p w:rsidR="0050276B" w:rsidRDefault="005D34C0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CMDF HVAC - looking at </w:t>
      </w:r>
      <w:proofErr w:type="spellStart"/>
      <w:r>
        <w:rPr>
          <w:sz w:val="24"/>
          <w:szCs w:val="24"/>
        </w:rPr>
        <w:t>add’l</w:t>
      </w:r>
      <w:proofErr w:type="spellEnd"/>
      <w:r>
        <w:rPr>
          <w:sz w:val="24"/>
          <w:szCs w:val="24"/>
        </w:rPr>
        <w:t xml:space="preserve"> redundancy, relocating power panels </w:t>
      </w:r>
    </w:p>
    <w:p w:rsidR="0050276B" w:rsidRDefault="005D34C0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NMDF - Makeover design in progress</w:t>
      </w:r>
    </w:p>
    <w:p w:rsidR="0050276B" w:rsidRDefault="005D34C0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WMDF – final room upgrades in progress</w:t>
      </w:r>
    </w:p>
    <w:p w:rsidR="0050276B" w:rsidRDefault="005D34C0">
      <w:r>
        <w:rPr>
          <w:sz w:val="24"/>
          <w:szCs w:val="24"/>
        </w:rPr>
        <w:t xml:space="preserve"> </w:t>
      </w:r>
    </w:p>
    <w:p w:rsidR="0050276B" w:rsidRDefault="005D34C0">
      <w:r>
        <w:rPr>
          <w:b/>
          <w:sz w:val="24"/>
          <w:szCs w:val="24"/>
        </w:rPr>
        <w:t>Infrastructure Records</w:t>
      </w:r>
    </w:p>
    <w:p w:rsidR="0050276B" w:rsidRDefault="005D34C0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Outside plant fiber inventory in planning</w:t>
      </w:r>
    </w:p>
    <w:p w:rsidR="0050276B" w:rsidRDefault="005D34C0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Wireless maps development in progress (93 buildings loaded) – public interface in planning</w:t>
      </w:r>
    </w:p>
    <w:p w:rsidR="0050276B" w:rsidRDefault="005D34C0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250 buildings (43,000 outlets) in PLA ground.</w:t>
      </w:r>
    </w:p>
    <w:p w:rsidR="0050276B" w:rsidRDefault="005D34C0">
      <w:r>
        <w:rPr>
          <w:sz w:val="24"/>
          <w:szCs w:val="24"/>
        </w:rPr>
        <w:t xml:space="preserve"> </w:t>
      </w:r>
    </w:p>
    <w:p w:rsidR="0050276B" w:rsidRDefault="005D34C0">
      <w:r>
        <w:rPr>
          <w:b/>
          <w:sz w:val="24"/>
          <w:szCs w:val="24"/>
        </w:rPr>
        <w:t>Building Infrastructure Projects</w:t>
      </w:r>
    </w:p>
    <w:p w:rsidR="001C0272" w:rsidRPr="001C0272" w:rsidRDefault="005D34C0" w:rsidP="00B640F4">
      <w:pPr>
        <w:numPr>
          <w:ilvl w:val="0"/>
          <w:numId w:val="5"/>
        </w:numPr>
        <w:contextualSpacing/>
        <w:rPr>
          <w:b/>
          <w:sz w:val="24"/>
          <w:szCs w:val="24"/>
        </w:rPr>
      </w:pPr>
      <w:r w:rsidRPr="001C0272">
        <w:rPr>
          <w:sz w:val="24"/>
          <w:szCs w:val="24"/>
        </w:rPr>
        <w:t>Research 4 under construction</w:t>
      </w:r>
      <w:r w:rsidR="00082816" w:rsidRPr="001C0272">
        <w:rPr>
          <w:sz w:val="24"/>
          <w:szCs w:val="24"/>
        </w:rPr>
        <w:t xml:space="preserve"> (</w:t>
      </w:r>
      <w:proofErr w:type="spellStart"/>
      <w:r w:rsidR="00082816" w:rsidRPr="001C0272">
        <w:rPr>
          <w:sz w:val="24"/>
          <w:szCs w:val="24"/>
        </w:rPr>
        <w:t>recabling</w:t>
      </w:r>
      <w:proofErr w:type="spellEnd"/>
      <w:r w:rsidR="00082816" w:rsidRPr="001C0272">
        <w:rPr>
          <w:sz w:val="24"/>
          <w:szCs w:val="24"/>
        </w:rPr>
        <w:t xml:space="preserve">, </w:t>
      </w:r>
      <w:proofErr w:type="spellStart"/>
      <w:r w:rsidR="00082816" w:rsidRPr="001C0272">
        <w:rPr>
          <w:sz w:val="24"/>
          <w:szCs w:val="24"/>
        </w:rPr>
        <w:t>etc</w:t>
      </w:r>
      <w:proofErr w:type="spellEnd"/>
      <w:r w:rsidR="00082816" w:rsidRPr="001C0272">
        <w:rPr>
          <w:sz w:val="24"/>
          <w:szCs w:val="24"/>
        </w:rPr>
        <w:t>)</w:t>
      </w:r>
    </w:p>
    <w:p w:rsidR="0050276B" w:rsidRPr="001C0272" w:rsidRDefault="005D34C0" w:rsidP="00B640F4">
      <w:pPr>
        <w:numPr>
          <w:ilvl w:val="0"/>
          <w:numId w:val="5"/>
        </w:numPr>
        <w:contextualSpacing/>
        <w:rPr>
          <w:b/>
          <w:sz w:val="24"/>
          <w:szCs w:val="24"/>
        </w:rPr>
      </w:pPr>
      <w:r w:rsidRPr="001C0272">
        <w:rPr>
          <w:sz w:val="24"/>
          <w:szCs w:val="24"/>
        </w:rPr>
        <w:t>CFL, DH Hill,</w:t>
      </w:r>
      <w:r w:rsidR="001C0272" w:rsidRPr="001C0272">
        <w:rPr>
          <w:sz w:val="24"/>
          <w:szCs w:val="24"/>
        </w:rPr>
        <w:t xml:space="preserve"> (will start in Fall)</w:t>
      </w:r>
      <w:r w:rsidRPr="001C0272">
        <w:rPr>
          <w:sz w:val="24"/>
          <w:szCs w:val="24"/>
        </w:rPr>
        <w:t xml:space="preserve"> Cox</w:t>
      </w:r>
      <w:r w:rsidR="001C0272" w:rsidRPr="001C0272">
        <w:rPr>
          <w:sz w:val="24"/>
          <w:szCs w:val="24"/>
        </w:rPr>
        <w:t xml:space="preserve"> (by Christmas)</w:t>
      </w:r>
      <w:r w:rsidRPr="001C0272">
        <w:rPr>
          <w:sz w:val="24"/>
          <w:szCs w:val="24"/>
        </w:rPr>
        <w:t xml:space="preserve"> in design</w:t>
      </w:r>
      <w:r w:rsidRPr="001C0272">
        <w:rPr>
          <w:b/>
          <w:sz w:val="24"/>
          <w:szCs w:val="24"/>
        </w:rPr>
        <w:t xml:space="preserve"> </w:t>
      </w:r>
    </w:p>
    <w:p w:rsidR="001C0272" w:rsidRDefault="001C0272" w:rsidP="001C0272">
      <w:pPr>
        <w:ind w:firstLine="360"/>
      </w:pPr>
    </w:p>
    <w:p w:rsidR="0050276B" w:rsidRDefault="005D34C0"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 xml:space="preserve">Developing list for FY2015/16, replacements will start in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>.</w:t>
      </w:r>
    </w:p>
    <w:p w:rsidR="0050276B" w:rsidRDefault="005D34C0">
      <w:r>
        <w:rPr>
          <w:b/>
          <w:sz w:val="24"/>
          <w:szCs w:val="24"/>
        </w:rPr>
        <w:t xml:space="preserve"> </w:t>
      </w:r>
    </w:p>
    <w:p w:rsidR="0050276B" w:rsidRDefault="005D34C0">
      <w:r>
        <w:rPr>
          <w:b/>
          <w:sz w:val="24"/>
          <w:szCs w:val="24"/>
        </w:rPr>
        <w:t>Campus Backbone</w:t>
      </w:r>
    </w:p>
    <w:p w:rsidR="0050276B" w:rsidRDefault="005D34C0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Cisco discontinuing support for ACE load balancer hardware - </w:t>
      </w:r>
      <w:r>
        <w:rPr>
          <w:b/>
          <w:sz w:val="24"/>
          <w:szCs w:val="24"/>
        </w:rPr>
        <w:t>Cisco has announced renewed support for the ACE platform</w:t>
      </w:r>
    </w:p>
    <w:p w:rsidR="0050276B" w:rsidRDefault="005D34C0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MCNC DWDM Optical Node moved from HMDF to SMDF </w:t>
      </w:r>
    </w:p>
    <w:p w:rsidR="0050276B" w:rsidRDefault="005D34C0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5 MDF network management </w:t>
      </w:r>
      <w:proofErr w:type="spellStart"/>
      <w:r>
        <w:rPr>
          <w:sz w:val="24"/>
          <w:szCs w:val="24"/>
        </w:rPr>
        <w:t>vlans</w:t>
      </w:r>
      <w:proofErr w:type="spellEnd"/>
      <w:r>
        <w:rPr>
          <w:sz w:val="24"/>
          <w:szCs w:val="24"/>
        </w:rPr>
        <w:t xml:space="preserve"> moved to MPLS L3VPN.  Minor work still needs to be completed on the routers.</w:t>
      </w:r>
    </w:p>
    <w:p w:rsidR="0050276B" w:rsidRDefault="005D34C0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Backbone IOS upgrades completed</w:t>
      </w:r>
    </w:p>
    <w:p w:rsidR="0050276B" w:rsidRDefault="005D34C0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bookmarkStart w:id="4" w:name="_GoBack"/>
      <w:bookmarkEnd w:id="4"/>
      <w:r>
        <w:rPr>
          <w:sz w:val="24"/>
          <w:szCs w:val="24"/>
        </w:rPr>
        <w:lastRenderedPageBreak/>
        <w:t xml:space="preserve">Moving equipment from 2-post racks to 4-post cabinets in CMDF and WMDF over the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and into the Winter. Continuing to migrate equipment from HMDF to SMDF.</w:t>
      </w:r>
    </w:p>
    <w:p w:rsidR="0050276B" w:rsidRDefault="005D34C0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Fiber backbone extension – cutovers starting on 5/16 with optical node move and 7/29 Internet gateway move others will continue in the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and into the Winter.</w:t>
      </w:r>
    </w:p>
    <w:p w:rsidR="0050276B" w:rsidRDefault="005D34C0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Installing IPS/IDS environment for PCI MPLS L3VPNs and other selected networks this Summer - </w:t>
      </w:r>
      <w:r>
        <w:rPr>
          <w:b/>
          <w:sz w:val="24"/>
          <w:szCs w:val="24"/>
        </w:rPr>
        <w:t>PCI traffic scheduled for end of August - policy implementation in September</w:t>
      </w:r>
    </w:p>
    <w:p w:rsidR="0050276B" w:rsidRDefault="005D34C0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Finalizing a significant portion of the centralized services infrastructure at SMDF and CMDF</w:t>
      </w:r>
    </w:p>
    <w:p w:rsidR="0050276B" w:rsidRDefault="005D34C0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Implementing an interim plan this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to provide </w:t>
      </w:r>
      <w:proofErr w:type="spellStart"/>
      <w:r>
        <w:rPr>
          <w:sz w:val="24"/>
          <w:szCs w:val="24"/>
        </w:rPr>
        <w:t>ResNet</w:t>
      </w:r>
      <w:proofErr w:type="spellEnd"/>
      <w:r>
        <w:rPr>
          <w:sz w:val="24"/>
          <w:szCs w:val="24"/>
        </w:rPr>
        <w:t xml:space="preserve"> with additional bandwidth. </w:t>
      </w:r>
    </w:p>
    <w:p w:rsidR="0050276B" w:rsidRDefault="005D34C0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Looking into future WAN connectivity options to NCREN (Nx10G vs 100G) - both Internet gateways will be “active” until we implement additional WAN connectivity in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of 2016.</w:t>
      </w:r>
    </w:p>
    <w:p w:rsidR="0050276B" w:rsidRDefault="005D34C0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 and SMDF Zones - in design</w:t>
      </w:r>
      <w:r w:rsidR="001C0272">
        <w:rPr>
          <w:sz w:val="24"/>
          <w:szCs w:val="24"/>
        </w:rPr>
        <w:t xml:space="preserve"> (NMDF will be done first)</w:t>
      </w:r>
    </w:p>
    <w:p w:rsidR="0050276B" w:rsidRDefault="005D34C0">
      <w:r>
        <w:rPr>
          <w:b/>
          <w:sz w:val="24"/>
          <w:szCs w:val="24"/>
        </w:rPr>
        <w:t xml:space="preserve"> </w:t>
      </w:r>
    </w:p>
    <w:p w:rsidR="0050276B" w:rsidRDefault="005D34C0">
      <w:r>
        <w:rPr>
          <w:b/>
          <w:sz w:val="24"/>
          <w:szCs w:val="24"/>
        </w:rPr>
        <w:t>Data Center</w:t>
      </w:r>
    </w:p>
    <w:p w:rsidR="0050276B" w:rsidRDefault="005D34C0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Access layer switch software upgrades starting at 1:00 AM on Sunday 8/9/2015 in DC1 and DC2.</w:t>
      </w:r>
    </w:p>
    <w:p w:rsidR="0050276B" w:rsidRDefault="005D34C0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Extended maintenance 9/19/2015 - 9/20/2015</w:t>
      </w:r>
      <w:r w:rsidR="001175A4">
        <w:rPr>
          <w:sz w:val="24"/>
          <w:szCs w:val="24"/>
        </w:rPr>
        <w:t>- (will upgrade software on Nexus)</w:t>
      </w:r>
    </w:p>
    <w:p w:rsidR="0050276B" w:rsidRDefault="005D34C0">
      <w:r>
        <w:rPr>
          <w:sz w:val="24"/>
          <w:szCs w:val="24"/>
        </w:rPr>
        <w:t xml:space="preserve"> </w:t>
      </w:r>
    </w:p>
    <w:p w:rsidR="0050276B" w:rsidRDefault="005D34C0">
      <w:r>
        <w:rPr>
          <w:b/>
          <w:sz w:val="24"/>
          <w:szCs w:val="24"/>
        </w:rPr>
        <w:t>Access Layer</w:t>
      </w:r>
    </w:p>
    <w:p w:rsidR="0050276B" w:rsidRDefault="005D34C0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Building upgrades “CALA Lite”  - FY14/15 projects - all designs complete except for Venture II, Nelson</w:t>
      </w:r>
    </w:p>
    <w:p w:rsidR="0050276B" w:rsidRDefault="005D34C0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FY15/16 list sent to CTAG</w:t>
      </w:r>
    </w:p>
    <w:p w:rsidR="0050276B" w:rsidRDefault="005D34C0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IOS upgrades this Fall/Winter within the access layer</w:t>
      </w:r>
    </w:p>
    <w:p w:rsidR="0050276B" w:rsidRDefault="0050276B"/>
    <w:p w:rsidR="0050276B" w:rsidRDefault="005D34C0">
      <w:proofErr w:type="spellStart"/>
      <w:r>
        <w:rPr>
          <w:b/>
          <w:sz w:val="24"/>
          <w:szCs w:val="24"/>
        </w:rPr>
        <w:t>Bluelights</w:t>
      </w:r>
      <w:proofErr w:type="spellEnd"/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Working on comprehensive long-term plan. Currently have a resource devoting 20 hours/week to </w:t>
      </w:r>
      <w:proofErr w:type="spellStart"/>
      <w:r>
        <w:rPr>
          <w:sz w:val="24"/>
          <w:szCs w:val="24"/>
        </w:rPr>
        <w:t>Bluelight</w:t>
      </w:r>
      <w:proofErr w:type="spellEnd"/>
      <w:r>
        <w:rPr>
          <w:sz w:val="24"/>
          <w:szCs w:val="24"/>
        </w:rPr>
        <w:t xml:space="preserve"> maintenance.</w:t>
      </w:r>
    </w:p>
    <w:p w:rsidR="0050276B" w:rsidRDefault="0050276B"/>
    <w:p w:rsidR="0050276B" w:rsidRDefault="005D34C0">
      <w:r>
        <w:rPr>
          <w:b/>
          <w:sz w:val="24"/>
          <w:szCs w:val="24"/>
        </w:rPr>
        <w:t xml:space="preserve">Cellular/mobile </w:t>
      </w:r>
      <w:r>
        <w:rPr>
          <w:sz w:val="24"/>
          <w:szCs w:val="24"/>
        </w:rPr>
        <w:t>– Verizon/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pilot - Williams, Scott, Riddick</w:t>
      </w:r>
    </w:p>
    <w:p w:rsidR="0050276B" w:rsidRDefault="0050276B"/>
    <w:p w:rsidR="0050276B" w:rsidRDefault="005D34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IT Strategic Planning </w:t>
      </w:r>
      <w:r>
        <w:rPr>
          <w:sz w:val="24"/>
          <w:szCs w:val="24"/>
        </w:rPr>
        <w:t>- Cyberinfrastructure Masterplan thoughts</w:t>
      </w:r>
    </w:p>
    <w:p w:rsidR="001175A4" w:rsidRDefault="001175A4">
      <w:r>
        <w:rPr>
          <w:sz w:val="24"/>
          <w:szCs w:val="24"/>
        </w:rPr>
        <w:t>Greg asked for feedback from the IT Community Event</w:t>
      </w:r>
    </w:p>
    <w:p w:rsidR="0050276B" w:rsidRDefault="0050276B"/>
    <w:p w:rsidR="0050276B" w:rsidRDefault="005D34C0">
      <w:r>
        <w:rPr>
          <w:b/>
          <w:sz w:val="24"/>
          <w:szCs w:val="24"/>
        </w:rPr>
        <w:t>Budget</w:t>
      </w:r>
    </w:p>
    <w:p w:rsidR="0050276B" w:rsidRDefault="005D34C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Have moved to FTE-based model for 15/16 and converted to auxiliary (redistributing state funds to units in same ratio impacted to be net 0)</w:t>
      </w:r>
    </w:p>
    <w:p w:rsidR="0050276B" w:rsidRDefault="005D34C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Finance &amp; Administration “bought down” phone rate one more year ($7 vs. $8)</w:t>
      </w:r>
    </w:p>
    <w:p w:rsidR="0050276B" w:rsidRDefault="00BA037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hyperlink r:id="rId5" w:anchor="gid=0">
        <w:r w:rsidR="005D34C0">
          <w:rPr>
            <w:color w:val="1155CC"/>
            <w:sz w:val="24"/>
            <w:szCs w:val="24"/>
            <w:u w:val="single"/>
          </w:rPr>
          <w:t>FY16 Projects Review</w:t>
        </w:r>
      </w:hyperlink>
    </w:p>
    <w:p w:rsidR="0050276B" w:rsidRDefault="0050276B"/>
    <w:p w:rsidR="0050276B" w:rsidRDefault="005D34C0">
      <w:r>
        <w:rPr>
          <w:b/>
          <w:sz w:val="24"/>
          <w:szCs w:val="24"/>
        </w:rPr>
        <w:t>Unified Communications</w:t>
      </w:r>
    </w:p>
    <w:p w:rsidR="0050276B" w:rsidRDefault="005D34C0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UNCG and App State Updates</w:t>
      </w:r>
      <w:r w:rsidR="0074068D">
        <w:rPr>
          <w:sz w:val="24"/>
          <w:szCs w:val="24"/>
        </w:rPr>
        <w:t>-</w:t>
      </w:r>
    </w:p>
    <w:p w:rsidR="006801C2" w:rsidRPr="006801C2" w:rsidRDefault="006801C2" w:rsidP="006801C2">
      <w:pPr>
        <w:ind w:left="720"/>
        <w:contextualSpacing/>
        <w:rPr>
          <w:sz w:val="24"/>
          <w:szCs w:val="24"/>
        </w:rPr>
      </w:pPr>
      <w:r w:rsidRPr="006801C2">
        <w:rPr>
          <w:sz w:val="24"/>
          <w:szCs w:val="24"/>
        </w:rPr>
        <w:t>Call Center System upgrade</w:t>
      </w:r>
    </w:p>
    <w:p w:rsidR="006801C2" w:rsidRPr="006801C2" w:rsidRDefault="006801C2" w:rsidP="006801C2">
      <w:pPr>
        <w:ind w:left="720"/>
        <w:contextualSpacing/>
        <w:rPr>
          <w:sz w:val="24"/>
          <w:szCs w:val="24"/>
        </w:rPr>
      </w:pPr>
      <w:r w:rsidRPr="006801C2">
        <w:rPr>
          <w:sz w:val="24"/>
          <w:szCs w:val="24"/>
        </w:rPr>
        <w:t>Data Feeds, com systems data integrated with billing system</w:t>
      </w:r>
    </w:p>
    <w:p w:rsidR="006801C2" w:rsidRPr="006801C2" w:rsidRDefault="006801C2" w:rsidP="006801C2">
      <w:pPr>
        <w:ind w:left="720"/>
        <w:contextualSpacing/>
        <w:rPr>
          <w:sz w:val="24"/>
          <w:szCs w:val="24"/>
        </w:rPr>
      </w:pPr>
      <w:r w:rsidRPr="006801C2">
        <w:rPr>
          <w:sz w:val="24"/>
          <w:szCs w:val="24"/>
        </w:rPr>
        <w:t>Finalizing operating agreement with rollout to ramp up in January</w:t>
      </w:r>
    </w:p>
    <w:p w:rsidR="006801C2" w:rsidRPr="006801C2" w:rsidRDefault="006801C2" w:rsidP="006801C2">
      <w:pPr>
        <w:ind w:left="720"/>
        <w:contextualSpacing/>
        <w:rPr>
          <w:sz w:val="24"/>
          <w:szCs w:val="24"/>
        </w:rPr>
      </w:pPr>
      <w:r w:rsidRPr="006801C2">
        <w:rPr>
          <w:sz w:val="24"/>
          <w:szCs w:val="24"/>
        </w:rPr>
        <w:t xml:space="preserve">We will provide design and engineering, </w:t>
      </w:r>
    </w:p>
    <w:p w:rsidR="006801C2" w:rsidRPr="006801C2" w:rsidRDefault="006801C2" w:rsidP="006801C2">
      <w:pPr>
        <w:ind w:left="720"/>
        <w:contextualSpacing/>
        <w:rPr>
          <w:sz w:val="24"/>
          <w:szCs w:val="24"/>
        </w:rPr>
      </w:pPr>
      <w:r w:rsidRPr="006801C2">
        <w:rPr>
          <w:sz w:val="24"/>
          <w:szCs w:val="24"/>
        </w:rPr>
        <w:t>Business process guidance</w:t>
      </w:r>
    </w:p>
    <w:p w:rsidR="006801C2" w:rsidRDefault="006801C2" w:rsidP="006801C2">
      <w:pPr>
        <w:ind w:left="720"/>
        <w:contextualSpacing/>
        <w:rPr>
          <w:sz w:val="24"/>
          <w:szCs w:val="24"/>
        </w:rPr>
      </w:pPr>
      <w:r w:rsidRPr="006801C2">
        <w:rPr>
          <w:sz w:val="24"/>
          <w:szCs w:val="24"/>
        </w:rPr>
        <w:t>Help coordinating transition from ATT Centrex to Cisco Communications Manager</w:t>
      </w:r>
    </w:p>
    <w:p w:rsidR="0050276B" w:rsidRDefault="005D34C0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VG350 Update -- Centrex Replacement</w:t>
      </w:r>
      <w:r w:rsidR="006801C2">
        <w:rPr>
          <w:sz w:val="24"/>
          <w:szCs w:val="24"/>
        </w:rPr>
        <w:t>-</w:t>
      </w:r>
    </w:p>
    <w:p w:rsidR="006801C2" w:rsidRPr="006801C2" w:rsidRDefault="006801C2" w:rsidP="006801C2">
      <w:pPr>
        <w:ind w:left="720"/>
        <w:contextualSpacing/>
        <w:rPr>
          <w:sz w:val="24"/>
          <w:szCs w:val="24"/>
        </w:rPr>
      </w:pPr>
      <w:r w:rsidRPr="006801C2">
        <w:rPr>
          <w:sz w:val="24"/>
          <w:szCs w:val="24"/>
        </w:rPr>
        <w:t>Centrex Replacement</w:t>
      </w:r>
    </w:p>
    <w:p w:rsidR="006801C2" w:rsidRPr="006801C2" w:rsidRDefault="006801C2" w:rsidP="006801C2">
      <w:pPr>
        <w:ind w:left="720"/>
        <w:contextualSpacing/>
        <w:rPr>
          <w:sz w:val="24"/>
          <w:szCs w:val="24"/>
        </w:rPr>
      </w:pPr>
      <w:r w:rsidRPr="006801C2">
        <w:rPr>
          <w:sz w:val="24"/>
          <w:szCs w:val="24"/>
        </w:rPr>
        <w:t>Completed POC and design and we’re coordinating with Public Safety on next step</w:t>
      </w:r>
    </w:p>
    <w:p w:rsidR="006801C2" w:rsidRPr="006801C2" w:rsidRDefault="006801C2" w:rsidP="006801C2">
      <w:pPr>
        <w:ind w:left="720"/>
        <w:contextualSpacing/>
        <w:rPr>
          <w:sz w:val="24"/>
          <w:szCs w:val="24"/>
        </w:rPr>
      </w:pPr>
      <w:r w:rsidRPr="006801C2">
        <w:rPr>
          <w:sz w:val="24"/>
          <w:szCs w:val="24"/>
        </w:rPr>
        <w:t>Ed is working on physical layer design</w:t>
      </w:r>
    </w:p>
    <w:p w:rsidR="006801C2" w:rsidRDefault="006801C2" w:rsidP="006801C2">
      <w:pPr>
        <w:ind w:left="720"/>
        <w:contextualSpacing/>
        <w:rPr>
          <w:sz w:val="24"/>
          <w:szCs w:val="24"/>
        </w:rPr>
      </w:pPr>
      <w:r w:rsidRPr="006801C2">
        <w:rPr>
          <w:sz w:val="24"/>
          <w:szCs w:val="24"/>
        </w:rPr>
        <w:t>Looking to start at NMDF (Winston)</w:t>
      </w:r>
    </w:p>
    <w:p w:rsidR="006801C2" w:rsidRDefault="005D34C0" w:rsidP="006801C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801C2">
        <w:rPr>
          <w:sz w:val="24"/>
          <w:szCs w:val="24"/>
        </w:rPr>
        <w:t>Cisco Licensing -- ELA (Enterprise Licensing Agreement)</w:t>
      </w:r>
      <w:r w:rsidR="0074068D" w:rsidRPr="006801C2">
        <w:rPr>
          <w:sz w:val="24"/>
          <w:szCs w:val="24"/>
        </w:rPr>
        <w:t xml:space="preserve"> </w:t>
      </w:r>
      <w:r w:rsidR="006801C2" w:rsidRPr="006801C2">
        <w:rPr>
          <w:sz w:val="24"/>
          <w:szCs w:val="24"/>
        </w:rPr>
        <w:t>Completed agreement — licensed through July 2020</w:t>
      </w:r>
    </w:p>
    <w:p w:rsidR="0050276B" w:rsidRDefault="005D34C0" w:rsidP="006801C2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6801C2">
        <w:rPr>
          <w:sz w:val="24"/>
          <w:szCs w:val="24"/>
        </w:rPr>
        <w:t>MySoft</w:t>
      </w:r>
      <w:proofErr w:type="spellEnd"/>
      <w:r w:rsidRPr="006801C2">
        <w:rPr>
          <w:sz w:val="24"/>
          <w:szCs w:val="24"/>
        </w:rPr>
        <w:t xml:space="preserve"> Replacement-RFP has been posted</w:t>
      </w:r>
      <w:r w:rsidR="006801C2">
        <w:rPr>
          <w:sz w:val="24"/>
          <w:szCs w:val="24"/>
        </w:rPr>
        <w:t xml:space="preserve"> </w:t>
      </w:r>
      <w:r w:rsidR="006801C2" w:rsidRPr="006801C2">
        <w:rPr>
          <w:sz w:val="24"/>
          <w:szCs w:val="24"/>
        </w:rPr>
        <w:t>and will close on Aug 13</w:t>
      </w:r>
    </w:p>
    <w:p w:rsidR="006801C2" w:rsidRPr="006801C2" w:rsidRDefault="006801C2" w:rsidP="006801C2">
      <w:pPr>
        <w:pStyle w:val="ListParagraph"/>
        <w:rPr>
          <w:sz w:val="24"/>
          <w:szCs w:val="24"/>
        </w:rPr>
      </w:pPr>
      <w:r w:rsidRPr="006801C2">
        <w:rPr>
          <w:sz w:val="24"/>
          <w:szCs w:val="24"/>
        </w:rPr>
        <w:t>No proposals yet, but received a few pages of questions this morning</w:t>
      </w:r>
    </w:p>
    <w:p w:rsidR="0050276B" w:rsidRDefault="005D34C0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Expressway / Jabber &amp; Cisco video endpoint registration</w:t>
      </w:r>
    </w:p>
    <w:p w:rsidR="006801C2" w:rsidRPr="006801C2" w:rsidRDefault="006801C2" w:rsidP="006801C2">
      <w:pPr>
        <w:ind w:left="720"/>
        <w:contextualSpacing/>
        <w:rPr>
          <w:sz w:val="24"/>
          <w:szCs w:val="24"/>
        </w:rPr>
      </w:pPr>
      <w:r w:rsidRPr="006801C2">
        <w:rPr>
          <w:sz w:val="24"/>
          <w:szCs w:val="24"/>
        </w:rPr>
        <w:t>Working through system changes and configuration</w:t>
      </w:r>
    </w:p>
    <w:p w:rsidR="006801C2" w:rsidRDefault="006801C2" w:rsidP="006801C2">
      <w:pPr>
        <w:ind w:left="720"/>
        <w:contextualSpacing/>
        <w:rPr>
          <w:sz w:val="24"/>
          <w:szCs w:val="24"/>
        </w:rPr>
      </w:pPr>
      <w:r w:rsidRPr="006801C2">
        <w:rPr>
          <w:sz w:val="24"/>
          <w:szCs w:val="24"/>
        </w:rPr>
        <w:t>Planning to have 2 of our end points on the system sometime this month</w:t>
      </w:r>
    </w:p>
    <w:p w:rsidR="0050276B" w:rsidRDefault="005D34C0">
      <w:pPr>
        <w:pStyle w:val="Heading2"/>
        <w:spacing w:before="360" w:after="80"/>
        <w:contextualSpacing w:val="0"/>
      </w:pPr>
      <w:bookmarkStart w:id="5" w:name="h.13t8vihn02dw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50276B" w:rsidRDefault="005D34C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 design – Talley phase 2</w:t>
      </w:r>
    </w:p>
    <w:p w:rsidR="0050276B" w:rsidRDefault="005D34C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Test bed in Hillsborough Bldg.</w:t>
      </w:r>
    </w:p>
    <w:p w:rsidR="0050276B" w:rsidRDefault="005D34C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Residence Hall full wireless – summers of 2016 and 2017</w:t>
      </w:r>
    </w:p>
    <w:p w:rsidR="0050276B" w:rsidRDefault="005D34C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EDUROAM (secure SSID )</w:t>
      </w:r>
    </w:p>
    <w:p w:rsidR="0050276B" w:rsidRDefault="005D34C0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Goal is to eventually transition as many stakeholders as possible to use this SSID</w:t>
      </w:r>
    </w:p>
    <w:p w:rsidR="0050276B" w:rsidRDefault="005D34C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Proactive monitoring of over saturated 11n AP’s.</w:t>
      </w:r>
    </w:p>
    <w:p w:rsidR="0050276B" w:rsidRDefault="005D34C0">
      <w:pPr>
        <w:pStyle w:val="Heading3"/>
        <w:spacing w:before="280" w:after="80"/>
        <w:contextualSpacing w:val="0"/>
      </w:pPr>
      <w:bookmarkStart w:id="6" w:name="h.8nz7izdlmtc8" w:colFirst="0" w:colLast="0"/>
      <w:bookmarkEnd w:id="6"/>
      <w:r>
        <w:rPr>
          <w:rFonts w:ascii="Arial" w:eastAsia="Arial" w:hAnsi="Arial" w:cs="Arial"/>
          <w:color w:val="000000"/>
        </w:rPr>
        <w:t xml:space="preserve"> Parking Lot Items</w:t>
      </w:r>
    </w:p>
    <w:p w:rsidR="0050276B" w:rsidRDefault="005D34C0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50276B" w:rsidRDefault="005D34C0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what is it and who pays</w:t>
      </w:r>
    </w:p>
    <w:p w:rsidR="0050276B" w:rsidRDefault="005D34C0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</w:t>
      </w:r>
    </w:p>
    <w:p w:rsidR="0050276B" w:rsidRDefault="005D34C0">
      <w:pPr>
        <w:pStyle w:val="Heading2"/>
        <w:spacing w:before="360" w:after="80"/>
        <w:contextualSpacing w:val="0"/>
      </w:pPr>
      <w:bookmarkStart w:id="7" w:name="h.gfd48qard3bg" w:colFirst="0" w:colLast="0"/>
      <w:bookmarkEnd w:id="7"/>
      <w:r>
        <w:rPr>
          <w:rFonts w:ascii="Arial" w:eastAsia="Arial" w:hAnsi="Arial" w:cs="Arial"/>
          <w:sz w:val="24"/>
          <w:szCs w:val="24"/>
        </w:rPr>
        <w:lastRenderedPageBreak/>
        <w:t xml:space="preserve"> Upcoming Meeting Dates</w:t>
      </w:r>
    </w:p>
    <w:p w:rsidR="0050276B" w:rsidRDefault="005D34C0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September 3, 2015 - AFTC 106</w:t>
      </w:r>
    </w:p>
    <w:p w:rsidR="0050276B" w:rsidRDefault="0050276B"/>
    <w:sectPr w:rsidR="005027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A76"/>
    <w:multiLevelType w:val="multilevel"/>
    <w:tmpl w:val="007282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161750"/>
    <w:multiLevelType w:val="multilevel"/>
    <w:tmpl w:val="14A418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9437373"/>
    <w:multiLevelType w:val="multilevel"/>
    <w:tmpl w:val="935497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CE5359D"/>
    <w:multiLevelType w:val="multilevel"/>
    <w:tmpl w:val="FC8051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2380108"/>
    <w:multiLevelType w:val="multilevel"/>
    <w:tmpl w:val="8B385B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BB6048E"/>
    <w:multiLevelType w:val="multilevel"/>
    <w:tmpl w:val="FAE82F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4357330"/>
    <w:multiLevelType w:val="multilevel"/>
    <w:tmpl w:val="A6E052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1FE32F2"/>
    <w:multiLevelType w:val="multilevel"/>
    <w:tmpl w:val="5CFC83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C8242B5"/>
    <w:multiLevelType w:val="multilevel"/>
    <w:tmpl w:val="D3AC2C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EE719F7"/>
    <w:multiLevelType w:val="multilevel"/>
    <w:tmpl w:val="9BB633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3713546"/>
    <w:multiLevelType w:val="multilevel"/>
    <w:tmpl w:val="08E828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E7E0C69"/>
    <w:multiLevelType w:val="hybridMultilevel"/>
    <w:tmpl w:val="B592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6B"/>
    <w:rsid w:val="00082816"/>
    <w:rsid w:val="001175A4"/>
    <w:rsid w:val="001C0272"/>
    <w:rsid w:val="0050276B"/>
    <w:rsid w:val="0052498E"/>
    <w:rsid w:val="005D34C0"/>
    <w:rsid w:val="006801C2"/>
    <w:rsid w:val="0074068D"/>
    <w:rsid w:val="00B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14734-5DA8-4D75-B6F8-120F33B3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1C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UGnRgHOGyztuUkkjjdKf9bvzx3k5RIOSfk6J-fUBBX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3</cp:revision>
  <dcterms:created xsi:type="dcterms:W3CDTF">2015-08-31T18:57:00Z</dcterms:created>
  <dcterms:modified xsi:type="dcterms:W3CDTF">2015-09-01T13:56:00Z</dcterms:modified>
</cp:coreProperties>
</file>