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D" w:rsidRDefault="00ED4FAD" w:rsidP="00CB4EB4">
      <w:pPr>
        <w:pStyle w:val="NoSpacing"/>
      </w:pPr>
    </w:p>
    <w:p w:rsidR="00ED4FAD" w:rsidRDefault="00ED4FAD" w:rsidP="00A73DD6">
      <w:pPr>
        <w:pStyle w:val="NoSpacing"/>
        <w:rPr>
          <w:b/>
        </w:rPr>
      </w:pPr>
      <w:r w:rsidRPr="00FF3242">
        <w:rPr>
          <w:b/>
        </w:rPr>
        <w:t xml:space="preserve">27 </w:t>
      </w:r>
      <w:r w:rsidR="00570F06">
        <w:rPr>
          <w:b/>
        </w:rPr>
        <w:t>11</w:t>
      </w:r>
      <w:r w:rsidRPr="00FF3242">
        <w:rPr>
          <w:b/>
        </w:rPr>
        <w:t xml:space="preserve"> </w:t>
      </w:r>
      <w:r w:rsidR="00570F06">
        <w:rPr>
          <w:b/>
        </w:rPr>
        <w:t>19</w:t>
      </w:r>
      <w:r w:rsidRPr="00FF3242">
        <w:rPr>
          <w:b/>
        </w:rPr>
        <w:t xml:space="preserve"> </w:t>
      </w:r>
      <w:r w:rsidR="00182DFF">
        <w:rPr>
          <w:b/>
        </w:rPr>
        <w:t>BDF/</w:t>
      </w:r>
      <w:r w:rsidR="00570F06">
        <w:rPr>
          <w:b/>
        </w:rPr>
        <w:t xml:space="preserve">IDF Termination Hardware </w:t>
      </w:r>
    </w:p>
    <w:p w:rsidR="00E919A9" w:rsidRPr="00E919A9" w:rsidRDefault="00E919A9" w:rsidP="00A73DD6">
      <w:pPr>
        <w:pStyle w:val="NoSpacing"/>
      </w:pPr>
      <w:r w:rsidRPr="00E919A9">
        <w:t>(</w:t>
      </w:r>
      <w:r w:rsidR="00753F73">
        <w:t>Revision d</w:t>
      </w:r>
      <w:r w:rsidRPr="00E919A9">
        <w:t xml:space="preserve">ate: </w:t>
      </w:r>
      <w:r w:rsidR="00C859F6">
        <w:t>4</w:t>
      </w:r>
      <w:r w:rsidRPr="00E919A9">
        <w:t>/</w:t>
      </w:r>
      <w:r w:rsidR="00C859F6">
        <w:t>27</w:t>
      </w:r>
      <w:r w:rsidRPr="00E919A9">
        <w:t>/1</w:t>
      </w:r>
      <w:r w:rsidR="006130C9">
        <w:t>2</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ED4FAD" w:rsidP="00E9262A">
      <w:pPr>
        <w:pStyle w:val="NoSpacing"/>
        <w:numPr>
          <w:ilvl w:val="0"/>
          <w:numId w:val="4"/>
        </w:numPr>
        <w:rPr>
          <w:b/>
        </w:rPr>
      </w:pPr>
      <w:r w:rsidRPr="00CB4EB4">
        <w:rPr>
          <w:b/>
        </w:rPr>
        <w:t>General Requirements</w:t>
      </w:r>
    </w:p>
    <w:p w:rsidR="00ED4FAD" w:rsidRPr="00852D68" w:rsidRDefault="00ED4FAD" w:rsidP="00A73DD6">
      <w:pPr>
        <w:pStyle w:val="NoSpacing"/>
      </w:pPr>
    </w:p>
    <w:p w:rsidR="00AD3DD1" w:rsidRDefault="00182DFF" w:rsidP="00D3027F">
      <w:pPr>
        <w:pStyle w:val="NoSpacing"/>
        <w:numPr>
          <w:ilvl w:val="0"/>
          <w:numId w:val="2"/>
        </w:numPr>
      </w:pPr>
      <w:r>
        <w:t>Telecom rooms</w:t>
      </w:r>
      <w:r w:rsidR="004F6FA9" w:rsidRPr="00852D68">
        <w:t xml:space="preserve">.  </w:t>
      </w:r>
      <w:r>
        <w:t>An appropriate number of telecom rooms will be located throughout campus buildings.  These rooms will serve as termination point</w:t>
      </w:r>
      <w:r w:rsidR="00FB54F4">
        <w:t>s</w:t>
      </w:r>
      <w:r>
        <w:t xml:space="preserve"> for horizontal, riser, and entrance</w:t>
      </w:r>
      <w:r w:rsidR="00FB54F4">
        <w:t xml:space="preserve"> telecommunications</w:t>
      </w:r>
      <w:r>
        <w:t xml:space="preserve"> cabling.  They will also house network electronics and associated equipment to support all communications services for the building occupants.  Each will </w:t>
      </w:r>
      <w:r w:rsidR="009248A3">
        <w:t>serve as a hub for a specific geographic</w:t>
      </w:r>
      <w:r>
        <w:t xml:space="preserve"> service zone for horizontal cabling originating from that room.  The main telecom room will serve as the building entrance for incoming cabling as well as support its service zone.  These rooms will be known as Building Distribution Frame (BDF) rooms.  Satellite telecom rooms will be known as Intermediate Distribution Frame (IDF) rooms.</w:t>
      </w:r>
    </w:p>
    <w:p w:rsidR="00433B3E" w:rsidRDefault="00433B3E" w:rsidP="00433B3E">
      <w:pPr>
        <w:pStyle w:val="NoSpacing"/>
        <w:ind w:left="720"/>
      </w:pPr>
    </w:p>
    <w:p w:rsidR="00433B3E" w:rsidRPr="00852D68" w:rsidRDefault="00433B3E" w:rsidP="00D3027F">
      <w:pPr>
        <w:pStyle w:val="NoSpacing"/>
        <w:numPr>
          <w:ilvl w:val="0"/>
          <w:numId w:val="2"/>
        </w:numPr>
      </w:pPr>
      <w:r>
        <w:t xml:space="preserve">Hardware.  Each BDF and IDF will equipped with a series of hardware to facilitate termination of and access to all communications cabling. </w:t>
      </w:r>
    </w:p>
    <w:p w:rsidR="00AD3DD1" w:rsidRPr="00852D68" w:rsidRDefault="00AD3DD1" w:rsidP="00A73DD6">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2439F" w:rsidRDefault="0052439F" w:rsidP="00D3027F">
      <w:pPr>
        <w:pStyle w:val="NoSpacing"/>
        <w:numPr>
          <w:ilvl w:val="0"/>
          <w:numId w:val="3"/>
        </w:numPr>
      </w:pPr>
      <w:r w:rsidRPr="0052439F">
        <w:t xml:space="preserve">Materials.  The materials used for this system are </w:t>
      </w:r>
      <w:r w:rsidR="00A838D9">
        <w:t>to be</w:t>
      </w:r>
      <w:r w:rsidRPr="0052439F">
        <w:t xml:space="preserve"> manufacturer and part number specific</w:t>
      </w:r>
      <w:r w:rsidR="00A838D9">
        <w:t xml:space="preserve"> with no substitutions, unless specified as accepting “or equal.”  </w:t>
      </w:r>
      <w:r w:rsidRPr="0052439F">
        <w:t>See Section 27 06 00 Schedules for Communications</w:t>
      </w:r>
      <w:r w:rsidR="00967B87">
        <w:t xml:space="preserve"> Systems</w:t>
      </w:r>
      <w:r w:rsidRPr="0052439F">
        <w:t xml:space="preserve"> for a list of materials acceptable for use in NC State University projects.</w:t>
      </w:r>
    </w:p>
    <w:p w:rsidR="00567D47" w:rsidRDefault="00567D47" w:rsidP="00A73DD6">
      <w:pPr>
        <w:pStyle w:val="NoSpacing"/>
      </w:pPr>
    </w:p>
    <w:p w:rsidR="00567D47" w:rsidRPr="00A51674" w:rsidRDefault="00567D47" w:rsidP="00D3027F">
      <w:pPr>
        <w:pStyle w:val="Header"/>
        <w:numPr>
          <w:ilvl w:val="0"/>
          <w:numId w:val="3"/>
        </w:numPr>
        <w:tabs>
          <w:tab w:val="clear" w:pos="4320"/>
          <w:tab w:val="clear" w:pos="8640"/>
        </w:tabs>
        <w:rPr>
          <w:rFonts w:ascii="Arial" w:hAnsi="Arial" w:cs="Arial"/>
        </w:rPr>
      </w:pPr>
      <w:r w:rsidRPr="00852D68">
        <w:rPr>
          <w:rFonts w:ascii="Arial" w:hAnsi="Arial" w:cs="Arial"/>
        </w:rPr>
        <w:t xml:space="preserve">Construction details.  Detail drawings describing various </w:t>
      </w:r>
      <w:r w:rsidR="0094001B">
        <w:rPr>
          <w:rFonts w:ascii="Arial" w:hAnsi="Arial" w:cs="Arial"/>
        </w:rPr>
        <w:t xml:space="preserve">BDF/IDF termination hardware layouts </w:t>
      </w:r>
      <w:r w:rsidR="00A5618F">
        <w:rPr>
          <w:rFonts w:ascii="Arial" w:hAnsi="Arial" w:cs="Arial"/>
        </w:rPr>
        <w:t xml:space="preserve">(including all rack elevation details) </w:t>
      </w:r>
      <w:r w:rsidR="008D3875">
        <w:rPr>
          <w:rFonts w:ascii="Arial" w:hAnsi="Arial" w:cs="Arial"/>
        </w:rPr>
        <w:t>a</w:t>
      </w:r>
      <w:r w:rsidRPr="00852D68">
        <w:rPr>
          <w:rFonts w:ascii="Arial" w:hAnsi="Arial" w:cs="Arial"/>
        </w:rPr>
        <w:t xml:space="preserve">re available </w:t>
      </w:r>
      <w:r w:rsidRPr="00A51674">
        <w:rPr>
          <w:rFonts w:ascii="Arial" w:hAnsi="Arial" w:cs="Arial"/>
        </w:rPr>
        <w:t xml:space="preserve">for download and modification by designers at the </w:t>
      </w:r>
      <w:r w:rsidR="00967B87" w:rsidRPr="00A51674">
        <w:rPr>
          <w:rFonts w:ascii="Arial" w:hAnsi="Arial" w:cs="Arial"/>
        </w:rPr>
        <w:t xml:space="preserve">NCSU </w:t>
      </w:r>
      <w:r w:rsidRPr="00A51674">
        <w:rPr>
          <w:rFonts w:ascii="Arial" w:hAnsi="Arial" w:cs="Arial"/>
        </w:rPr>
        <w:t>Com</w:t>
      </w:r>
      <w:r w:rsidR="00967B87" w:rsidRPr="00A51674">
        <w:rPr>
          <w:rFonts w:ascii="Arial" w:hAnsi="Arial" w:cs="Arial"/>
        </w:rPr>
        <w:t>T</w:t>
      </w:r>
      <w:r w:rsidRPr="00A51674">
        <w:rPr>
          <w:rFonts w:ascii="Arial" w:hAnsi="Arial" w:cs="Arial"/>
        </w:rPr>
        <w:t xml:space="preserve">ech website. </w:t>
      </w:r>
    </w:p>
    <w:p w:rsidR="00567D47" w:rsidRPr="00A51674" w:rsidRDefault="00567D47" w:rsidP="00567D47">
      <w:pPr>
        <w:pStyle w:val="Header"/>
        <w:tabs>
          <w:tab w:val="clear" w:pos="4320"/>
          <w:tab w:val="clear" w:pos="8640"/>
        </w:tabs>
        <w:ind w:left="720"/>
        <w:rPr>
          <w:rFonts w:ascii="Arial" w:hAnsi="Arial" w:cs="Arial"/>
        </w:rPr>
      </w:pPr>
    </w:p>
    <w:p w:rsidR="00567D47" w:rsidRDefault="00567D47" w:rsidP="00A51674">
      <w:pPr>
        <w:numPr>
          <w:ilvl w:val="0"/>
          <w:numId w:val="2"/>
        </w:numPr>
        <w:spacing w:after="0" w:line="240" w:lineRule="auto"/>
        <w:rPr>
          <w:rFonts w:ascii="Arial" w:hAnsi="Arial" w:cs="Arial"/>
          <w:sz w:val="20"/>
          <w:szCs w:val="20"/>
        </w:rPr>
      </w:pPr>
      <w:r w:rsidRPr="00A51674">
        <w:rPr>
          <w:rFonts w:ascii="Arial" w:hAnsi="Arial" w:cs="Arial"/>
          <w:sz w:val="20"/>
          <w:szCs w:val="20"/>
        </w:rPr>
        <w:t xml:space="preserve">Standards.  All work shall also be in accordance with the </w:t>
      </w:r>
      <w:r w:rsidR="00967B87" w:rsidRPr="00A51674">
        <w:rPr>
          <w:rFonts w:ascii="Arial" w:hAnsi="Arial" w:cs="Arial"/>
          <w:sz w:val="20"/>
          <w:szCs w:val="20"/>
        </w:rPr>
        <w:t>latest version</w:t>
      </w:r>
      <w:r w:rsidR="00607839" w:rsidRPr="00A51674">
        <w:rPr>
          <w:rFonts w:ascii="Arial" w:hAnsi="Arial" w:cs="Arial"/>
          <w:sz w:val="20"/>
          <w:szCs w:val="20"/>
        </w:rPr>
        <w:t>s</w:t>
      </w:r>
      <w:r w:rsidR="00967B87" w:rsidRPr="00A51674">
        <w:rPr>
          <w:rFonts w:ascii="Arial" w:hAnsi="Arial" w:cs="Arial"/>
          <w:sz w:val="20"/>
          <w:szCs w:val="20"/>
        </w:rPr>
        <w:t xml:space="preserve"> of the </w:t>
      </w:r>
      <w:r w:rsidRPr="00A51674">
        <w:rPr>
          <w:rFonts w:ascii="Arial" w:hAnsi="Arial" w:cs="Arial"/>
          <w:sz w:val="20"/>
          <w:szCs w:val="20"/>
        </w:rPr>
        <w:t>BICSI TDMM manual</w:t>
      </w:r>
      <w:r w:rsidR="00607839" w:rsidRPr="00A51674">
        <w:rPr>
          <w:rFonts w:ascii="Arial" w:hAnsi="Arial" w:cs="Arial"/>
          <w:sz w:val="20"/>
          <w:szCs w:val="20"/>
        </w:rPr>
        <w:t xml:space="preserve"> and</w:t>
      </w:r>
      <w:r w:rsidRPr="00A51674">
        <w:rPr>
          <w:rFonts w:ascii="Arial" w:hAnsi="Arial" w:cs="Arial"/>
          <w:sz w:val="20"/>
          <w:szCs w:val="20"/>
        </w:rPr>
        <w:t xml:space="preserve"> TIA-5</w:t>
      </w:r>
      <w:r w:rsidR="00AA75FE" w:rsidRPr="00A51674">
        <w:rPr>
          <w:rFonts w:ascii="Arial" w:hAnsi="Arial" w:cs="Arial"/>
          <w:sz w:val="20"/>
          <w:szCs w:val="20"/>
        </w:rPr>
        <w:t>68</w:t>
      </w:r>
      <w:r w:rsidRPr="00A51674">
        <w:rPr>
          <w:rFonts w:ascii="Arial" w:hAnsi="Arial" w:cs="Arial"/>
          <w:sz w:val="20"/>
          <w:szCs w:val="20"/>
        </w:rPr>
        <w:t xml:space="preserve"> standard, and with manufacturer’s recommendations.</w:t>
      </w:r>
      <w:r w:rsidR="00AA75FE" w:rsidRPr="00A51674">
        <w:rPr>
          <w:rFonts w:ascii="Arial" w:hAnsi="Arial" w:cs="Arial"/>
          <w:sz w:val="20"/>
          <w:szCs w:val="20"/>
        </w:rPr>
        <w:t xml:space="preserve">  </w:t>
      </w:r>
    </w:p>
    <w:p w:rsidR="00A51674" w:rsidRPr="00A51674" w:rsidRDefault="00A51674" w:rsidP="00A51674">
      <w:pPr>
        <w:spacing w:after="0" w:line="240" w:lineRule="auto"/>
        <w:ind w:left="1080"/>
        <w:rPr>
          <w:rFonts w:ascii="Arial" w:hAnsi="Arial" w:cs="Arial"/>
          <w:sz w:val="20"/>
          <w:szCs w:val="20"/>
        </w:rPr>
      </w:pPr>
    </w:p>
    <w:p w:rsidR="00EC5F0C" w:rsidRDefault="00EC5F0C" w:rsidP="00EC5F0C">
      <w:pPr>
        <w:numPr>
          <w:ilvl w:val="0"/>
          <w:numId w:val="2"/>
        </w:numPr>
        <w:spacing w:after="0" w:line="240" w:lineRule="auto"/>
        <w:rPr>
          <w:rFonts w:ascii="Arial" w:hAnsi="Arial" w:cs="Arial"/>
          <w:sz w:val="20"/>
          <w:szCs w:val="20"/>
        </w:rPr>
      </w:pPr>
      <w:r w:rsidRPr="00EC5F0C">
        <w:rPr>
          <w:rFonts w:ascii="Arial" w:hAnsi="Arial" w:cs="Arial"/>
          <w:sz w:val="20"/>
          <w:szCs w:val="20"/>
        </w:rPr>
        <w:t xml:space="preserve">Rack views.  The designer should also include an elevation (front) view of each equipment rack denoting the equipment to be installed, pertinent termination and numbering information, and labeling instructions.  </w:t>
      </w:r>
    </w:p>
    <w:p w:rsidR="00101366" w:rsidRDefault="00101366" w:rsidP="00101366">
      <w:pPr>
        <w:spacing w:after="0" w:line="240" w:lineRule="auto"/>
        <w:ind w:left="720"/>
        <w:rPr>
          <w:rFonts w:ascii="Arial" w:hAnsi="Arial" w:cs="Arial"/>
          <w:sz w:val="20"/>
          <w:szCs w:val="20"/>
        </w:rPr>
      </w:pPr>
    </w:p>
    <w:p w:rsidR="00826DDD" w:rsidRDefault="00334D5F" w:rsidP="00826DDD">
      <w:pPr>
        <w:numPr>
          <w:ilvl w:val="0"/>
          <w:numId w:val="2"/>
        </w:numPr>
        <w:spacing w:after="0" w:line="240" w:lineRule="auto"/>
        <w:rPr>
          <w:rFonts w:ascii="Arial" w:hAnsi="Arial" w:cs="Arial"/>
          <w:sz w:val="20"/>
          <w:szCs w:val="20"/>
        </w:rPr>
      </w:pPr>
      <w:r w:rsidRPr="00334D5F">
        <w:rPr>
          <w:rFonts w:ascii="Arial" w:hAnsi="Arial" w:cs="Arial"/>
          <w:sz w:val="20"/>
          <w:szCs w:val="20"/>
        </w:rPr>
        <w:t>Horizontal c</w:t>
      </w:r>
      <w:r w:rsidR="00C85871">
        <w:rPr>
          <w:rFonts w:ascii="Arial" w:hAnsi="Arial" w:cs="Arial"/>
          <w:sz w:val="20"/>
          <w:szCs w:val="20"/>
        </w:rPr>
        <w:t>ross-connect</w:t>
      </w:r>
      <w:r w:rsidRPr="00334D5F">
        <w:rPr>
          <w:rFonts w:ascii="Arial" w:hAnsi="Arial" w:cs="Arial"/>
          <w:sz w:val="20"/>
          <w:szCs w:val="20"/>
        </w:rPr>
        <w:t xml:space="preserve"> racks.  The termination of </w:t>
      </w:r>
      <w:r w:rsidR="00E263A1">
        <w:rPr>
          <w:rFonts w:ascii="Arial" w:hAnsi="Arial" w:cs="Arial"/>
          <w:sz w:val="20"/>
          <w:szCs w:val="20"/>
        </w:rPr>
        <w:t xml:space="preserve">all </w:t>
      </w:r>
      <w:r w:rsidRPr="00334D5F">
        <w:rPr>
          <w:rFonts w:ascii="Arial" w:hAnsi="Arial" w:cs="Arial"/>
          <w:sz w:val="20"/>
          <w:szCs w:val="20"/>
        </w:rPr>
        <w:t xml:space="preserve">horizontal cables </w:t>
      </w:r>
      <w:r w:rsidR="00E263A1">
        <w:rPr>
          <w:rFonts w:ascii="Arial" w:hAnsi="Arial" w:cs="Arial"/>
          <w:sz w:val="20"/>
          <w:szCs w:val="20"/>
        </w:rPr>
        <w:t xml:space="preserve">(except </w:t>
      </w:r>
      <w:r w:rsidR="00FB54F4">
        <w:rPr>
          <w:rFonts w:ascii="Arial" w:hAnsi="Arial" w:cs="Arial"/>
          <w:sz w:val="20"/>
          <w:szCs w:val="20"/>
        </w:rPr>
        <w:t xml:space="preserve">voice </w:t>
      </w:r>
      <w:r w:rsidR="00E263A1">
        <w:rPr>
          <w:rFonts w:ascii="Arial" w:hAnsi="Arial" w:cs="Arial"/>
          <w:sz w:val="20"/>
          <w:szCs w:val="20"/>
        </w:rPr>
        <w:t xml:space="preserve">special use lines) </w:t>
      </w:r>
      <w:r w:rsidRPr="00334D5F">
        <w:rPr>
          <w:rFonts w:ascii="Arial" w:hAnsi="Arial" w:cs="Arial"/>
          <w:sz w:val="20"/>
          <w:szCs w:val="20"/>
        </w:rPr>
        <w:t xml:space="preserve">is performed on cross-connect panels located in one or more equipment racks in each BDF/IDF.  </w:t>
      </w:r>
      <w:r w:rsidR="00E263A1">
        <w:rPr>
          <w:rFonts w:ascii="Arial" w:hAnsi="Arial" w:cs="Arial"/>
          <w:sz w:val="20"/>
          <w:szCs w:val="20"/>
        </w:rPr>
        <w:t>Only horizontal cabling termination equipment is housed in t</w:t>
      </w:r>
      <w:r w:rsidR="00080FF4">
        <w:rPr>
          <w:rFonts w:ascii="Arial" w:hAnsi="Arial" w:cs="Arial"/>
          <w:sz w:val="20"/>
          <w:szCs w:val="20"/>
        </w:rPr>
        <w:t>hese racks</w:t>
      </w:r>
      <w:r w:rsidR="00E263A1">
        <w:rPr>
          <w:rFonts w:ascii="Arial" w:hAnsi="Arial" w:cs="Arial"/>
          <w:sz w:val="20"/>
          <w:szCs w:val="20"/>
        </w:rPr>
        <w:t xml:space="preserve">.  </w:t>
      </w:r>
      <w:r w:rsidRPr="00334D5F">
        <w:rPr>
          <w:rFonts w:ascii="Arial" w:hAnsi="Arial" w:cs="Arial"/>
          <w:sz w:val="20"/>
          <w:szCs w:val="20"/>
        </w:rPr>
        <w:t xml:space="preserve">Racks are categorized based on the number of </w:t>
      </w:r>
      <w:r w:rsidR="00FB54F4">
        <w:rPr>
          <w:rFonts w:ascii="Arial" w:hAnsi="Arial" w:cs="Arial"/>
          <w:sz w:val="20"/>
          <w:szCs w:val="20"/>
        </w:rPr>
        <w:t xml:space="preserve">standard </w:t>
      </w:r>
      <w:r w:rsidRPr="00334D5F">
        <w:rPr>
          <w:rFonts w:ascii="Arial" w:hAnsi="Arial" w:cs="Arial"/>
          <w:sz w:val="20"/>
          <w:szCs w:val="20"/>
        </w:rPr>
        <w:t xml:space="preserve">outlets to be terminated: </w:t>
      </w:r>
      <w:r w:rsidR="007065DB">
        <w:rPr>
          <w:rFonts w:ascii="Arial" w:hAnsi="Arial" w:cs="Arial"/>
          <w:sz w:val="20"/>
          <w:szCs w:val="20"/>
        </w:rPr>
        <w:t>“</w:t>
      </w:r>
      <w:r w:rsidRPr="00334D5F">
        <w:rPr>
          <w:rFonts w:ascii="Arial" w:hAnsi="Arial" w:cs="Arial"/>
          <w:sz w:val="20"/>
          <w:szCs w:val="20"/>
        </w:rPr>
        <w:t>192</w:t>
      </w:r>
      <w:r w:rsidR="00F53F91">
        <w:rPr>
          <w:rFonts w:ascii="Arial" w:hAnsi="Arial" w:cs="Arial"/>
          <w:sz w:val="20"/>
          <w:szCs w:val="20"/>
        </w:rPr>
        <w:t>-</w:t>
      </w:r>
      <w:r w:rsidRPr="00334D5F">
        <w:rPr>
          <w:rFonts w:ascii="Arial" w:hAnsi="Arial" w:cs="Arial"/>
          <w:sz w:val="20"/>
          <w:szCs w:val="20"/>
        </w:rPr>
        <w:t>outlet rack</w:t>
      </w:r>
      <w:r w:rsidR="007065DB">
        <w:rPr>
          <w:rFonts w:ascii="Arial" w:hAnsi="Arial" w:cs="Arial"/>
          <w:sz w:val="20"/>
          <w:szCs w:val="20"/>
        </w:rPr>
        <w:t>”</w:t>
      </w:r>
      <w:r w:rsidRPr="00334D5F">
        <w:rPr>
          <w:rFonts w:ascii="Arial" w:hAnsi="Arial" w:cs="Arial"/>
          <w:sz w:val="20"/>
          <w:szCs w:val="20"/>
        </w:rPr>
        <w:t xml:space="preserve">, </w:t>
      </w:r>
      <w:r w:rsidR="00187709">
        <w:rPr>
          <w:rFonts w:ascii="Arial" w:hAnsi="Arial" w:cs="Arial"/>
          <w:sz w:val="20"/>
          <w:szCs w:val="20"/>
        </w:rPr>
        <w:t xml:space="preserve">“144-outlet rack”, </w:t>
      </w:r>
      <w:r w:rsidR="007065DB">
        <w:rPr>
          <w:rFonts w:ascii="Arial" w:hAnsi="Arial" w:cs="Arial"/>
          <w:sz w:val="20"/>
          <w:szCs w:val="20"/>
        </w:rPr>
        <w:t>“</w:t>
      </w:r>
      <w:r w:rsidRPr="00334D5F">
        <w:rPr>
          <w:rFonts w:ascii="Arial" w:hAnsi="Arial" w:cs="Arial"/>
          <w:sz w:val="20"/>
          <w:szCs w:val="20"/>
        </w:rPr>
        <w:t>96</w:t>
      </w:r>
      <w:r w:rsidR="00F53F91">
        <w:rPr>
          <w:rFonts w:ascii="Arial" w:hAnsi="Arial" w:cs="Arial"/>
          <w:sz w:val="20"/>
          <w:szCs w:val="20"/>
        </w:rPr>
        <w:t>-</w:t>
      </w:r>
      <w:r w:rsidRPr="00334D5F">
        <w:rPr>
          <w:rFonts w:ascii="Arial" w:hAnsi="Arial" w:cs="Arial"/>
          <w:sz w:val="20"/>
          <w:szCs w:val="20"/>
        </w:rPr>
        <w:t>outlet rack</w:t>
      </w:r>
      <w:r w:rsidR="007065DB">
        <w:rPr>
          <w:rFonts w:ascii="Arial" w:hAnsi="Arial" w:cs="Arial"/>
          <w:sz w:val="20"/>
          <w:szCs w:val="20"/>
        </w:rPr>
        <w:t>”</w:t>
      </w:r>
      <w:r w:rsidRPr="00334D5F">
        <w:rPr>
          <w:rFonts w:ascii="Arial" w:hAnsi="Arial" w:cs="Arial"/>
          <w:sz w:val="20"/>
          <w:szCs w:val="20"/>
        </w:rPr>
        <w:t xml:space="preserve">, </w:t>
      </w:r>
      <w:r w:rsidR="007065DB">
        <w:rPr>
          <w:rFonts w:ascii="Arial" w:hAnsi="Arial" w:cs="Arial"/>
          <w:sz w:val="20"/>
          <w:szCs w:val="20"/>
        </w:rPr>
        <w:t>“</w:t>
      </w:r>
      <w:r w:rsidRPr="00334D5F">
        <w:rPr>
          <w:rFonts w:ascii="Arial" w:hAnsi="Arial" w:cs="Arial"/>
          <w:sz w:val="20"/>
          <w:szCs w:val="20"/>
        </w:rPr>
        <w:t>48</w:t>
      </w:r>
      <w:r w:rsidR="00F53F91">
        <w:rPr>
          <w:rFonts w:ascii="Arial" w:hAnsi="Arial" w:cs="Arial"/>
          <w:sz w:val="20"/>
          <w:szCs w:val="20"/>
        </w:rPr>
        <w:t>-</w:t>
      </w:r>
      <w:r w:rsidRPr="00334D5F">
        <w:rPr>
          <w:rFonts w:ascii="Arial" w:hAnsi="Arial" w:cs="Arial"/>
          <w:sz w:val="20"/>
          <w:szCs w:val="20"/>
        </w:rPr>
        <w:t>outlet rack</w:t>
      </w:r>
      <w:r w:rsidR="007065DB">
        <w:rPr>
          <w:rFonts w:ascii="Arial" w:hAnsi="Arial" w:cs="Arial"/>
          <w:sz w:val="20"/>
          <w:szCs w:val="20"/>
        </w:rPr>
        <w:t>”</w:t>
      </w:r>
      <w:r w:rsidRPr="00334D5F">
        <w:rPr>
          <w:rFonts w:ascii="Arial" w:hAnsi="Arial" w:cs="Arial"/>
          <w:sz w:val="20"/>
          <w:szCs w:val="20"/>
        </w:rPr>
        <w:t xml:space="preserve">, and </w:t>
      </w:r>
      <w:r w:rsidR="007065DB">
        <w:rPr>
          <w:rFonts w:ascii="Arial" w:hAnsi="Arial" w:cs="Arial"/>
          <w:sz w:val="20"/>
          <w:szCs w:val="20"/>
        </w:rPr>
        <w:t>“</w:t>
      </w:r>
      <w:r w:rsidRPr="00334D5F">
        <w:rPr>
          <w:rFonts w:ascii="Arial" w:hAnsi="Arial" w:cs="Arial"/>
          <w:sz w:val="20"/>
          <w:szCs w:val="20"/>
        </w:rPr>
        <w:t>24</w:t>
      </w:r>
      <w:r w:rsidR="00F53F91">
        <w:rPr>
          <w:rFonts w:ascii="Arial" w:hAnsi="Arial" w:cs="Arial"/>
          <w:sz w:val="20"/>
          <w:szCs w:val="20"/>
        </w:rPr>
        <w:t>-</w:t>
      </w:r>
      <w:r w:rsidRPr="00334D5F">
        <w:rPr>
          <w:rFonts w:ascii="Arial" w:hAnsi="Arial" w:cs="Arial"/>
          <w:sz w:val="20"/>
          <w:szCs w:val="20"/>
        </w:rPr>
        <w:t>outlet rack</w:t>
      </w:r>
      <w:r w:rsidR="007065DB">
        <w:rPr>
          <w:rFonts w:ascii="Arial" w:hAnsi="Arial" w:cs="Arial"/>
          <w:sz w:val="20"/>
          <w:szCs w:val="20"/>
        </w:rPr>
        <w:t>”</w:t>
      </w:r>
      <w:r w:rsidRPr="00334D5F">
        <w:rPr>
          <w:rFonts w:ascii="Arial" w:hAnsi="Arial" w:cs="Arial"/>
          <w:sz w:val="20"/>
          <w:szCs w:val="20"/>
        </w:rPr>
        <w:t>.</w:t>
      </w:r>
      <w:r w:rsidR="00080FF4">
        <w:rPr>
          <w:rFonts w:ascii="Arial" w:hAnsi="Arial" w:cs="Arial"/>
          <w:sz w:val="20"/>
          <w:szCs w:val="20"/>
        </w:rPr>
        <w:t xml:space="preserve">  Racks </w:t>
      </w:r>
      <w:r w:rsidR="00661262">
        <w:rPr>
          <w:rFonts w:ascii="Arial" w:hAnsi="Arial" w:cs="Arial"/>
          <w:sz w:val="20"/>
          <w:szCs w:val="20"/>
        </w:rPr>
        <w:t xml:space="preserve">for a particular BDF/IDF </w:t>
      </w:r>
      <w:r w:rsidR="00080FF4">
        <w:rPr>
          <w:rFonts w:ascii="Arial" w:hAnsi="Arial" w:cs="Arial"/>
          <w:sz w:val="20"/>
          <w:szCs w:val="20"/>
        </w:rPr>
        <w:t xml:space="preserve">should be specified to accommodate the number of telecom outlets </w:t>
      </w:r>
      <w:r w:rsidR="00661262">
        <w:rPr>
          <w:rFonts w:ascii="Arial" w:hAnsi="Arial" w:cs="Arial"/>
          <w:sz w:val="20"/>
          <w:szCs w:val="20"/>
        </w:rPr>
        <w:t>in its service zone</w:t>
      </w:r>
      <w:r w:rsidR="00080FF4">
        <w:rPr>
          <w:rFonts w:ascii="Arial" w:hAnsi="Arial" w:cs="Arial"/>
          <w:sz w:val="20"/>
          <w:szCs w:val="20"/>
        </w:rPr>
        <w:t xml:space="preserve"> plus a minimum of 20% growth.</w:t>
      </w:r>
    </w:p>
    <w:p w:rsidR="00A3480B" w:rsidRDefault="00A3480B" w:rsidP="00A3480B">
      <w:pPr>
        <w:spacing w:after="0" w:line="240" w:lineRule="auto"/>
        <w:rPr>
          <w:rFonts w:ascii="Arial" w:hAnsi="Arial" w:cs="Arial"/>
          <w:sz w:val="20"/>
          <w:szCs w:val="20"/>
        </w:rPr>
      </w:pPr>
    </w:p>
    <w:p w:rsidR="00A3480B" w:rsidRDefault="009A02D8" w:rsidP="00A3480B">
      <w:pPr>
        <w:numPr>
          <w:ilvl w:val="0"/>
          <w:numId w:val="2"/>
        </w:numPr>
        <w:spacing w:after="0" w:line="240" w:lineRule="auto"/>
        <w:rPr>
          <w:rFonts w:ascii="Arial" w:hAnsi="Arial" w:cs="Arial"/>
          <w:sz w:val="20"/>
          <w:szCs w:val="20"/>
        </w:rPr>
      </w:pPr>
      <w:r>
        <w:rPr>
          <w:rFonts w:ascii="Arial" w:hAnsi="Arial" w:cs="Arial"/>
          <w:sz w:val="20"/>
          <w:szCs w:val="20"/>
        </w:rPr>
        <w:t>Electronics rack.</w:t>
      </w:r>
      <w:r w:rsidR="00A3480B">
        <w:rPr>
          <w:rFonts w:ascii="Arial" w:hAnsi="Arial" w:cs="Arial"/>
          <w:sz w:val="20"/>
          <w:szCs w:val="20"/>
        </w:rPr>
        <w:t xml:space="preserve">  “Electronics racks” should be used to </w:t>
      </w:r>
      <w:r w:rsidR="00A3480B" w:rsidRPr="00080FF4">
        <w:rPr>
          <w:rFonts w:ascii="Arial" w:hAnsi="Arial" w:cs="Arial"/>
          <w:sz w:val="20"/>
          <w:szCs w:val="20"/>
        </w:rPr>
        <w:t xml:space="preserve">house data network electronics, </w:t>
      </w:r>
      <w:r w:rsidR="00A3480B">
        <w:rPr>
          <w:rFonts w:ascii="Arial" w:hAnsi="Arial" w:cs="Arial"/>
          <w:sz w:val="20"/>
          <w:szCs w:val="20"/>
        </w:rPr>
        <w:t>power strips</w:t>
      </w:r>
      <w:r w:rsidR="00A3480B" w:rsidRPr="00080FF4">
        <w:rPr>
          <w:rFonts w:ascii="Arial" w:hAnsi="Arial" w:cs="Arial"/>
          <w:sz w:val="20"/>
          <w:szCs w:val="20"/>
        </w:rPr>
        <w:t xml:space="preserve">, and </w:t>
      </w:r>
      <w:r w:rsidR="00A3480B">
        <w:rPr>
          <w:rFonts w:ascii="Arial" w:hAnsi="Arial" w:cs="Arial"/>
          <w:sz w:val="20"/>
          <w:szCs w:val="20"/>
        </w:rPr>
        <w:t>UPSs.</w:t>
      </w:r>
    </w:p>
    <w:p w:rsidR="00A3480B" w:rsidRDefault="00A3480B" w:rsidP="00A3480B">
      <w:pPr>
        <w:spacing w:after="0" w:line="240" w:lineRule="auto"/>
        <w:ind w:left="720"/>
        <w:rPr>
          <w:rFonts w:ascii="Arial" w:hAnsi="Arial" w:cs="Arial"/>
          <w:sz w:val="20"/>
          <w:szCs w:val="20"/>
        </w:rPr>
      </w:pPr>
    </w:p>
    <w:p w:rsidR="009A02D8" w:rsidRDefault="00A3480B" w:rsidP="00826DDD">
      <w:pPr>
        <w:numPr>
          <w:ilvl w:val="0"/>
          <w:numId w:val="2"/>
        </w:numPr>
        <w:spacing w:after="0" w:line="240" w:lineRule="auto"/>
        <w:rPr>
          <w:rFonts w:ascii="Arial" w:hAnsi="Arial" w:cs="Arial"/>
          <w:sz w:val="20"/>
          <w:szCs w:val="20"/>
        </w:rPr>
      </w:pPr>
      <w:r>
        <w:rPr>
          <w:rFonts w:ascii="Arial" w:hAnsi="Arial" w:cs="Arial"/>
          <w:sz w:val="20"/>
          <w:szCs w:val="20"/>
        </w:rPr>
        <w:lastRenderedPageBreak/>
        <w:t>Rack pairs.  Each “192-outlet rack”</w:t>
      </w:r>
      <w:r w:rsidR="001D3D6C">
        <w:rPr>
          <w:rFonts w:ascii="Arial" w:hAnsi="Arial" w:cs="Arial"/>
          <w:sz w:val="20"/>
          <w:szCs w:val="20"/>
        </w:rPr>
        <w:t xml:space="preserve"> and</w:t>
      </w:r>
      <w:r w:rsidR="003C611B">
        <w:rPr>
          <w:rFonts w:ascii="Arial" w:hAnsi="Arial" w:cs="Arial"/>
          <w:sz w:val="20"/>
          <w:szCs w:val="20"/>
        </w:rPr>
        <w:t xml:space="preserve"> “144-outlet rack”</w:t>
      </w:r>
      <w:r>
        <w:rPr>
          <w:rFonts w:ascii="Arial" w:hAnsi="Arial" w:cs="Arial"/>
          <w:sz w:val="20"/>
          <w:szCs w:val="20"/>
        </w:rPr>
        <w:t xml:space="preserve"> should be paired with an “electronics rack” installed adjacent to it.  Generally, network switch ports in the electronics rack will be patched to horizontal cable terminations in its paired rack.  In the </w:t>
      </w:r>
      <w:r w:rsidR="001D3D6C">
        <w:rPr>
          <w:rFonts w:ascii="Arial" w:hAnsi="Arial" w:cs="Arial"/>
          <w:sz w:val="20"/>
          <w:szCs w:val="20"/>
        </w:rPr>
        <w:t>“96-outlet rack”</w:t>
      </w:r>
      <w:proofErr w:type="gramStart"/>
      <w:r w:rsidR="001D3D6C">
        <w:rPr>
          <w:rFonts w:ascii="Arial" w:hAnsi="Arial" w:cs="Arial"/>
          <w:sz w:val="20"/>
          <w:szCs w:val="20"/>
        </w:rPr>
        <w:t xml:space="preserve">,  </w:t>
      </w:r>
      <w:r>
        <w:rPr>
          <w:rFonts w:ascii="Arial" w:hAnsi="Arial" w:cs="Arial"/>
          <w:sz w:val="20"/>
          <w:szCs w:val="20"/>
        </w:rPr>
        <w:t>“</w:t>
      </w:r>
      <w:proofErr w:type="gramEnd"/>
      <w:r w:rsidR="00106A68">
        <w:rPr>
          <w:rFonts w:ascii="Arial" w:hAnsi="Arial" w:cs="Arial"/>
          <w:sz w:val="20"/>
          <w:szCs w:val="20"/>
        </w:rPr>
        <w:t>48-outlet rack” and “24-outlet rack”, the network switches may be installed within those racks</w:t>
      </w:r>
      <w:r w:rsidR="001D3D6C">
        <w:rPr>
          <w:rFonts w:ascii="Arial" w:hAnsi="Arial" w:cs="Arial"/>
          <w:sz w:val="20"/>
          <w:szCs w:val="20"/>
        </w:rPr>
        <w:t xml:space="preserve"> or in the “IDF rack” or “BDF rack”</w:t>
      </w:r>
      <w:r w:rsidR="00106A68">
        <w:rPr>
          <w:rFonts w:ascii="Arial" w:hAnsi="Arial" w:cs="Arial"/>
          <w:sz w:val="20"/>
          <w:szCs w:val="20"/>
        </w:rPr>
        <w:t xml:space="preserve"> </w:t>
      </w:r>
      <w:r w:rsidR="001D3D6C">
        <w:rPr>
          <w:rFonts w:ascii="Arial" w:hAnsi="Arial" w:cs="Arial"/>
          <w:sz w:val="20"/>
          <w:szCs w:val="20"/>
        </w:rPr>
        <w:t>(</w:t>
      </w:r>
      <w:r w:rsidR="00106A68">
        <w:rPr>
          <w:rFonts w:ascii="Arial" w:hAnsi="Arial" w:cs="Arial"/>
          <w:sz w:val="20"/>
          <w:szCs w:val="20"/>
        </w:rPr>
        <w:t>without the need for a separate “electronics rack”</w:t>
      </w:r>
      <w:r w:rsidR="001D3D6C">
        <w:rPr>
          <w:rFonts w:ascii="Arial" w:hAnsi="Arial" w:cs="Arial"/>
          <w:sz w:val="20"/>
          <w:szCs w:val="20"/>
        </w:rPr>
        <w:t>)</w:t>
      </w:r>
      <w:r w:rsidR="00106A68">
        <w:rPr>
          <w:rFonts w:ascii="Arial" w:hAnsi="Arial" w:cs="Arial"/>
          <w:sz w:val="20"/>
          <w:szCs w:val="20"/>
        </w:rPr>
        <w:t>.</w:t>
      </w:r>
    </w:p>
    <w:p w:rsidR="00826DDD" w:rsidRPr="00EC5F0C" w:rsidRDefault="00826DDD" w:rsidP="00826DDD">
      <w:pPr>
        <w:spacing w:after="0" w:line="240" w:lineRule="auto"/>
        <w:rPr>
          <w:rFonts w:ascii="Arial" w:hAnsi="Arial" w:cs="Arial"/>
          <w:sz w:val="20"/>
          <w:szCs w:val="20"/>
        </w:rPr>
      </w:pPr>
    </w:p>
    <w:p w:rsidR="00DD6DDB" w:rsidRDefault="00080FF4" w:rsidP="00080FF4">
      <w:pPr>
        <w:numPr>
          <w:ilvl w:val="0"/>
          <w:numId w:val="2"/>
        </w:numPr>
        <w:spacing w:after="0" w:line="240" w:lineRule="auto"/>
        <w:rPr>
          <w:rFonts w:ascii="Arial" w:hAnsi="Arial" w:cs="Arial"/>
          <w:sz w:val="20"/>
          <w:szCs w:val="20"/>
        </w:rPr>
      </w:pPr>
      <w:r w:rsidRPr="00080FF4">
        <w:rPr>
          <w:rFonts w:ascii="Arial" w:hAnsi="Arial" w:cs="Arial"/>
          <w:sz w:val="20"/>
          <w:szCs w:val="20"/>
        </w:rPr>
        <w:t xml:space="preserve">IDF rack.  </w:t>
      </w:r>
      <w:r w:rsidR="007065DB">
        <w:rPr>
          <w:rFonts w:ascii="Arial" w:hAnsi="Arial" w:cs="Arial"/>
          <w:sz w:val="20"/>
          <w:szCs w:val="20"/>
        </w:rPr>
        <w:t xml:space="preserve">Each IDF will also be equipped with </w:t>
      </w:r>
      <w:r w:rsidRPr="00080FF4">
        <w:rPr>
          <w:rFonts w:ascii="Arial" w:hAnsi="Arial" w:cs="Arial"/>
          <w:sz w:val="20"/>
          <w:szCs w:val="20"/>
        </w:rPr>
        <w:t>an “IDF rack”.  This rack houses</w:t>
      </w:r>
      <w:r w:rsidR="0000115A">
        <w:rPr>
          <w:rFonts w:ascii="Arial" w:hAnsi="Arial" w:cs="Arial"/>
          <w:sz w:val="20"/>
          <w:szCs w:val="20"/>
        </w:rPr>
        <w:t>:</w:t>
      </w:r>
      <w:r w:rsidRPr="00080FF4">
        <w:rPr>
          <w:rFonts w:ascii="Arial" w:hAnsi="Arial" w:cs="Arial"/>
          <w:sz w:val="20"/>
          <w:szCs w:val="20"/>
        </w:rPr>
        <w:t xml:space="preserve"> voice and fiber optic riser cable termination panels, </w:t>
      </w:r>
      <w:r w:rsidR="00A3480B">
        <w:rPr>
          <w:rFonts w:ascii="Arial" w:hAnsi="Arial" w:cs="Arial"/>
          <w:sz w:val="20"/>
          <w:szCs w:val="20"/>
        </w:rPr>
        <w:t>power strips</w:t>
      </w:r>
      <w:r w:rsidRPr="00080FF4">
        <w:rPr>
          <w:rFonts w:ascii="Arial" w:hAnsi="Arial" w:cs="Arial"/>
          <w:sz w:val="20"/>
          <w:szCs w:val="20"/>
        </w:rPr>
        <w:t xml:space="preserve">, and </w:t>
      </w:r>
      <w:r w:rsidR="00DD6DDB">
        <w:rPr>
          <w:rFonts w:ascii="Arial" w:hAnsi="Arial" w:cs="Arial"/>
          <w:sz w:val="20"/>
          <w:szCs w:val="20"/>
        </w:rPr>
        <w:t>UPSs.</w:t>
      </w:r>
      <w:r w:rsidR="00CF5300">
        <w:rPr>
          <w:rFonts w:ascii="Arial" w:hAnsi="Arial" w:cs="Arial"/>
          <w:sz w:val="20"/>
          <w:szCs w:val="20"/>
        </w:rPr>
        <w:t xml:space="preserve">  It also may house network electronics.  </w:t>
      </w:r>
    </w:p>
    <w:p w:rsidR="00601F12" w:rsidRDefault="00601F12" w:rsidP="00601F12">
      <w:pPr>
        <w:spacing w:after="0" w:line="240" w:lineRule="auto"/>
        <w:ind w:left="720"/>
        <w:rPr>
          <w:rFonts w:ascii="Arial" w:hAnsi="Arial" w:cs="Arial"/>
          <w:sz w:val="20"/>
          <w:szCs w:val="20"/>
        </w:rPr>
      </w:pPr>
    </w:p>
    <w:p w:rsidR="006665D0" w:rsidRDefault="003D781D" w:rsidP="006665D0">
      <w:pPr>
        <w:numPr>
          <w:ilvl w:val="0"/>
          <w:numId w:val="2"/>
        </w:numPr>
        <w:spacing w:after="0" w:line="240" w:lineRule="auto"/>
        <w:rPr>
          <w:rFonts w:ascii="Arial" w:hAnsi="Arial" w:cs="Arial"/>
          <w:sz w:val="20"/>
          <w:szCs w:val="20"/>
        </w:rPr>
      </w:pPr>
      <w:r>
        <w:rPr>
          <w:rFonts w:ascii="Arial" w:hAnsi="Arial" w:cs="Arial"/>
          <w:sz w:val="20"/>
          <w:szCs w:val="20"/>
        </w:rPr>
        <w:t>BDF rack</w:t>
      </w:r>
      <w:r w:rsidR="006665D0">
        <w:rPr>
          <w:rFonts w:ascii="Arial" w:hAnsi="Arial" w:cs="Arial"/>
          <w:sz w:val="20"/>
          <w:szCs w:val="20"/>
        </w:rPr>
        <w:t xml:space="preserve">.  The BDF will also be equipped a “BDF rack”.  </w:t>
      </w:r>
      <w:r w:rsidR="006665D0" w:rsidRPr="00080FF4">
        <w:rPr>
          <w:rFonts w:ascii="Arial" w:hAnsi="Arial" w:cs="Arial"/>
          <w:sz w:val="20"/>
          <w:szCs w:val="20"/>
        </w:rPr>
        <w:t>This rack houses</w:t>
      </w:r>
      <w:r w:rsidR="0000115A">
        <w:rPr>
          <w:rFonts w:ascii="Arial" w:hAnsi="Arial" w:cs="Arial"/>
          <w:sz w:val="20"/>
          <w:szCs w:val="20"/>
        </w:rPr>
        <w:t>:</w:t>
      </w:r>
      <w:r w:rsidR="006665D0" w:rsidRPr="00080FF4">
        <w:rPr>
          <w:rFonts w:ascii="Arial" w:hAnsi="Arial" w:cs="Arial"/>
          <w:sz w:val="20"/>
          <w:szCs w:val="20"/>
        </w:rPr>
        <w:t xml:space="preserve"> </w:t>
      </w:r>
      <w:r w:rsidR="0000115A">
        <w:rPr>
          <w:rFonts w:ascii="Arial" w:hAnsi="Arial" w:cs="Arial"/>
          <w:sz w:val="20"/>
          <w:szCs w:val="20"/>
        </w:rPr>
        <w:t xml:space="preserve"> </w:t>
      </w:r>
      <w:r w:rsidR="006665D0" w:rsidRPr="00080FF4">
        <w:rPr>
          <w:rFonts w:ascii="Arial" w:hAnsi="Arial" w:cs="Arial"/>
          <w:sz w:val="20"/>
          <w:szCs w:val="20"/>
        </w:rPr>
        <w:t xml:space="preserve">voice and fiber optic riser cable termination panels, </w:t>
      </w:r>
      <w:r w:rsidR="006665D0">
        <w:rPr>
          <w:rFonts w:ascii="Arial" w:hAnsi="Arial" w:cs="Arial"/>
          <w:sz w:val="20"/>
          <w:szCs w:val="20"/>
        </w:rPr>
        <w:t>fiber optic entrance cable termination</w:t>
      </w:r>
      <w:r w:rsidR="0000115A">
        <w:rPr>
          <w:rFonts w:ascii="Arial" w:hAnsi="Arial" w:cs="Arial"/>
          <w:sz w:val="20"/>
          <w:szCs w:val="20"/>
        </w:rPr>
        <w:t xml:space="preserve"> panel</w:t>
      </w:r>
      <w:r w:rsidR="006665D0">
        <w:rPr>
          <w:rFonts w:ascii="Arial" w:hAnsi="Arial" w:cs="Arial"/>
          <w:sz w:val="20"/>
          <w:szCs w:val="20"/>
        </w:rPr>
        <w:t>, voice analog gateways and associated panels, power strips</w:t>
      </w:r>
      <w:r w:rsidR="006665D0" w:rsidRPr="00080FF4">
        <w:rPr>
          <w:rFonts w:ascii="Arial" w:hAnsi="Arial" w:cs="Arial"/>
          <w:sz w:val="20"/>
          <w:szCs w:val="20"/>
        </w:rPr>
        <w:t xml:space="preserve">, and </w:t>
      </w:r>
      <w:r w:rsidR="006665D0">
        <w:rPr>
          <w:rFonts w:ascii="Arial" w:hAnsi="Arial" w:cs="Arial"/>
          <w:sz w:val="20"/>
          <w:szCs w:val="20"/>
        </w:rPr>
        <w:t xml:space="preserve">UPSs.  It also may contain a limited amount of network electronics, typically building entrance switches.  </w:t>
      </w:r>
    </w:p>
    <w:p w:rsidR="00601F12" w:rsidRDefault="00601F12" w:rsidP="00601F12">
      <w:pPr>
        <w:spacing w:after="0" w:line="240" w:lineRule="auto"/>
        <w:ind w:left="720"/>
        <w:rPr>
          <w:rFonts w:ascii="Arial" w:hAnsi="Arial" w:cs="Arial"/>
          <w:sz w:val="20"/>
          <w:szCs w:val="20"/>
        </w:rPr>
      </w:pPr>
    </w:p>
    <w:p w:rsidR="006E0675" w:rsidRDefault="00C62648" w:rsidP="00080FF4">
      <w:pPr>
        <w:numPr>
          <w:ilvl w:val="0"/>
          <w:numId w:val="2"/>
        </w:numPr>
        <w:spacing w:after="0" w:line="240" w:lineRule="auto"/>
        <w:rPr>
          <w:rFonts w:ascii="Arial" w:hAnsi="Arial" w:cs="Arial"/>
          <w:sz w:val="20"/>
          <w:szCs w:val="20"/>
        </w:rPr>
      </w:pPr>
      <w:r>
        <w:rPr>
          <w:rFonts w:ascii="Arial" w:hAnsi="Arial" w:cs="Arial"/>
          <w:sz w:val="20"/>
          <w:szCs w:val="20"/>
        </w:rPr>
        <w:t xml:space="preserve">Multi-rack BDF and IDF </w:t>
      </w:r>
      <w:r w:rsidR="006E0675">
        <w:rPr>
          <w:rFonts w:ascii="Arial" w:hAnsi="Arial" w:cs="Arial"/>
          <w:sz w:val="20"/>
          <w:szCs w:val="20"/>
        </w:rPr>
        <w:t>layouts</w:t>
      </w:r>
      <w:r w:rsidR="00C85871">
        <w:rPr>
          <w:rFonts w:ascii="Arial" w:hAnsi="Arial" w:cs="Arial"/>
          <w:sz w:val="20"/>
          <w:szCs w:val="20"/>
        </w:rPr>
        <w:t xml:space="preserve">.  </w:t>
      </w:r>
      <w:r w:rsidR="003F346D">
        <w:rPr>
          <w:rFonts w:ascii="Arial" w:hAnsi="Arial" w:cs="Arial"/>
          <w:sz w:val="20"/>
          <w:szCs w:val="20"/>
        </w:rPr>
        <w:t>Most BDF/IDFs will require multiple racks to support the equipment and horizontal cabling for its service zone.  The e</w:t>
      </w:r>
      <w:r w:rsidR="00C85871">
        <w:rPr>
          <w:rFonts w:ascii="Arial" w:hAnsi="Arial" w:cs="Arial"/>
          <w:sz w:val="20"/>
          <w:szCs w:val="20"/>
        </w:rPr>
        <w:t>quipment in each rac</w:t>
      </w:r>
      <w:r w:rsidR="001D3596">
        <w:rPr>
          <w:rFonts w:ascii="Arial" w:hAnsi="Arial" w:cs="Arial"/>
          <w:sz w:val="20"/>
          <w:szCs w:val="20"/>
        </w:rPr>
        <w:t>k should be installed as follows (beginning at the top of the rack and working downward)</w:t>
      </w:r>
      <w:r w:rsidR="009E02C7">
        <w:rPr>
          <w:rFonts w:ascii="Arial" w:hAnsi="Arial" w:cs="Arial"/>
          <w:sz w:val="20"/>
          <w:szCs w:val="20"/>
        </w:rPr>
        <w:t xml:space="preserve">.  </w:t>
      </w:r>
      <w:r w:rsidR="00EA20DB">
        <w:rPr>
          <w:rFonts w:ascii="Arial" w:hAnsi="Arial" w:cs="Arial"/>
          <w:sz w:val="20"/>
          <w:szCs w:val="20"/>
        </w:rPr>
        <w:t xml:space="preserve">Unless noted otherwise, no space should be left between installed equipment.  </w:t>
      </w:r>
      <w:r w:rsidR="009E02C7">
        <w:rPr>
          <w:rFonts w:ascii="Arial" w:hAnsi="Arial" w:cs="Arial"/>
          <w:sz w:val="20"/>
          <w:szCs w:val="20"/>
        </w:rPr>
        <w:t>Refer to rack detail drawings for additional information.</w:t>
      </w:r>
      <w:r w:rsidR="001D3596">
        <w:rPr>
          <w:rFonts w:ascii="Arial" w:hAnsi="Arial" w:cs="Arial"/>
          <w:sz w:val="20"/>
          <w:szCs w:val="20"/>
        </w:rPr>
        <w:t xml:space="preserve">  </w:t>
      </w:r>
    </w:p>
    <w:p w:rsidR="004860F1" w:rsidRDefault="004860F1" w:rsidP="004860F1">
      <w:pPr>
        <w:spacing w:after="0" w:line="240" w:lineRule="auto"/>
        <w:rPr>
          <w:rFonts w:ascii="Arial" w:hAnsi="Arial" w:cs="Arial"/>
          <w:sz w:val="20"/>
          <w:szCs w:val="20"/>
        </w:rPr>
      </w:pPr>
    </w:p>
    <w:p w:rsidR="009E02C7" w:rsidRDefault="00AC0687" w:rsidP="009E02C7">
      <w:pPr>
        <w:numPr>
          <w:ilvl w:val="1"/>
          <w:numId w:val="2"/>
        </w:numPr>
        <w:spacing w:after="0" w:line="240" w:lineRule="auto"/>
        <w:rPr>
          <w:rFonts w:ascii="Arial" w:hAnsi="Arial" w:cs="Arial"/>
          <w:sz w:val="20"/>
          <w:szCs w:val="20"/>
        </w:rPr>
      </w:pPr>
      <w:r>
        <w:rPr>
          <w:rFonts w:ascii="Arial" w:hAnsi="Arial" w:cs="Arial"/>
          <w:sz w:val="20"/>
          <w:szCs w:val="20"/>
        </w:rPr>
        <w:t>“192-outlet racks”</w:t>
      </w:r>
      <w:r w:rsidR="001D3596">
        <w:rPr>
          <w:rFonts w:ascii="Arial" w:hAnsi="Arial" w:cs="Arial"/>
          <w:sz w:val="20"/>
          <w:szCs w:val="20"/>
        </w:rPr>
        <w:t xml:space="preserve">.  </w:t>
      </w:r>
      <w:r w:rsidR="009A6679">
        <w:rPr>
          <w:rFonts w:ascii="Arial" w:hAnsi="Arial" w:cs="Arial"/>
          <w:sz w:val="20"/>
          <w:szCs w:val="20"/>
        </w:rPr>
        <w:t xml:space="preserve">Install:  </w:t>
      </w:r>
      <w:r w:rsidR="0043537E">
        <w:rPr>
          <w:rFonts w:ascii="Arial" w:hAnsi="Arial" w:cs="Arial"/>
          <w:sz w:val="20"/>
          <w:szCs w:val="20"/>
        </w:rPr>
        <w:t xml:space="preserve">1RU top transition tray, </w:t>
      </w:r>
      <w:r w:rsidR="004B450C">
        <w:rPr>
          <w:rFonts w:ascii="Arial" w:hAnsi="Arial" w:cs="Arial"/>
          <w:sz w:val="20"/>
          <w:szCs w:val="20"/>
        </w:rPr>
        <w:t>72-port patch panel (for outlets 1-24</w:t>
      </w:r>
      <w:r w:rsidR="0016293B">
        <w:rPr>
          <w:rFonts w:ascii="Arial" w:hAnsi="Arial" w:cs="Arial"/>
          <w:sz w:val="20"/>
          <w:szCs w:val="20"/>
        </w:rPr>
        <w:t xml:space="preserve">), </w:t>
      </w:r>
      <w:r w:rsidR="00EA20DB">
        <w:rPr>
          <w:rFonts w:ascii="Arial" w:hAnsi="Arial" w:cs="Arial"/>
          <w:sz w:val="20"/>
          <w:szCs w:val="20"/>
        </w:rPr>
        <w:t>3</w:t>
      </w:r>
      <w:r w:rsidR="0016293B">
        <w:rPr>
          <w:rFonts w:ascii="Arial" w:hAnsi="Arial" w:cs="Arial"/>
          <w:sz w:val="20"/>
          <w:szCs w:val="20"/>
        </w:rPr>
        <w:t xml:space="preserve">RU </w:t>
      </w:r>
      <w:r w:rsidR="000A0CBD">
        <w:rPr>
          <w:rFonts w:ascii="Arial" w:hAnsi="Arial" w:cs="Arial"/>
          <w:sz w:val="20"/>
          <w:szCs w:val="20"/>
        </w:rPr>
        <w:t xml:space="preserve">horizontal </w:t>
      </w:r>
      <w:r w:rsidR="0016293B">
        <w:rPr>
          <w:rFonts w:ascii="Arial" w:hAnsi="Arial" w:cs="Arial"/>
          <w:sz w:val="20"/>
          <w:szCs w:val="20"/>
        </w:rPr>
        <w:t>cable manager, 72-port patch panel (for outlets 25-48),</w:t>
      </w:r>
      <w:r w:rsidR="000A0CBD">
        <w:rPr>
          <w:rFonts w:ascii="Arial" w:hAnsi="Arial" w:cs="Arial"/>
          <w:sz w:val="20"/>
          <w:szCs w:val="20"/>
        </w:rPr>
        <w:t xml:space="preserve"> </w:t>
      </w:r>
      <w:r w:rsidR="00EA20DB">
        <w:rPr>
          <w:rFonts w:ascii="Arial" w:hAnsi="Arial" w:cs="Arial"/>
          <w:sz w:val="20"/>
          <w:szCs w:val="20"/>
        </w:rPr>
        <w:t>3</w:t>
      </w:r>
      <w:r w:rsidR="000A0CBD">
        <w:rPr>
          <w:rFonts w:ascii="Arial" w:hAnsi="Arial" w:cs="Arial"/>
          <w:sz w:val="20"/>
          <w:szCs w:val="20"/>
        </w:rPr>
        <w:t xml:space="preserve">RU horizontal cable manager, 72-port patch panel (for outlets 49-72), </w:t>
      </w:r>
      <w:r w:rsidR="00EA20DB">
        <w:rPr>
          <w:rFonts w:ascii="Arial" w:hAnsi="Arial" w:cs="Arial"/>
          <w:sz w:val="20"/>
          <w:szCs w:val="20"/>
        </w:rPr>
        <w:t>3</w:t>
      </w:r>
      <w:r w:rsidR="000A0CBD">
        <w:rPr>
          <w:rFonts w:ascii="Arial" w:hAnsi="Arial" w:cs="Arial"/>
          <w:sz w:val="20"/>
          <w:szCs w:val="20"/>
        </w:rPr>
        <w:t xml:space="preserve">RU horizontal cable manager, </w:t>
      </w:r>
      <w:r w:rsidR="009E02C7">
        <w:rPr>
          <w:rFonts w:ascii="Arial" w:hAnsi="Arial" w:cs="Arial"/>
          <w:sz w:val="20"/>
          <w:szCs w:val="20"/>
        </w:rPr>
        <w:t xml:space="preserve">72-port patch panel (for outlets 73-96), </w:t>
      </w:r>
      <w:r w:rsidR="00EA20DB">
        <w:rPr>
          <w:rFonts w:ascii="Arial" w:hAnsi="Arial" w:cs="Arial"/>
          <w:sz w:val="20"/>
          <w:szCs w:val="20"/>
        </w:rPr>
        <w:t>3</w:t>
      </w:r>
      <w:r w:rsidR="009E02C7">
        <w:rPr>
          <w:rFonts w:ascii="Arial" w:hAnsi="Arial" w:cs="Arial"/>
          <w:sz w:val="20"/>
          <w:szCs w:val="20"/>
        </w:rPr>
        <w:t xml:space="preserve">RU horizontal cable manager, 72-port patch panel (for outlets 97-120), </w:t>
      </w:r>
      <w:r w:rsidR="00EA20DB">
        <w:rPr>
          <w:rFonts w:ascii="Arial" w:hAnsi="Arial" w:cs="Arial"/>
          <w:sz w:val="20"/>
          <w:szCs w:val="20"/>
        </w:rPr>
        <w:t>3</w:t>
      </w:r>
      <w:r w:rsidR="009E02C7">
        <w:rPr>
          <w:rFonts w:ascii="Arial" w:hAnsi="Arial" w:cs="Arial"/>
          <w:sz w:val="20"/>
          <w:szCs w:val="20"/>
        </w:rPr>
        <w:t xml:space="preserve">RU horizontal cable manager, 72-port patch panel (for outlets 121-144), </w:t>
      </w:r>
      <w:r w:rsidR="00EA20DB">
        <w:rPr>
          <w:rFonts w:ascii="Arial" w:hAnsi="Arial" w:cs="Arial"/>
          <w:sz w:val="20"/>
          <w:szCs w:val="20"/>
        </w:rPr>
        <w:t>3</w:t>
      </w:r>
      <w:r w:rsidR="009E02C7">
        <w:rPr>
          <w:rFonts w:ascii="Arial" w:hAnsi="Arial" w:cs="Arial"/>
          <w:sz w:val="20"/>
          <w:szCs w:val="20"/>
        </w:rPr>
        <w:t xml:space="preserve">RU horizontal cable manager, 72-port patch panel (for outlets 145-168), </w:t>
      </w:r>
      <w:r w:rsidR="00EA20DB">
        <w:rPr>
          <w:rFonts w:ascii="Arial" w:hAnsi="Arial" w:cs="Arial"/>
          <w:sz w:val="20"/>
          <w:szCs w:val="20"/>
        </w:rPr>
        <w:t>3</w:t>
      </w:r>
      <w:r w:rsidR="009E02C7">
        <w:rPr>
          <w:rFonts w:ascii="Arial" w:hAnsi="Arial" w:cs="Arial"/>
          <w:sz w:val="20"/>
          <w:szCs w:val="20"/>
        </w:rPr>
        <w:t xml:space="preserve">RU horizontal cable manager, 72-port patch panel (for outlets 169-192), </w:t>
      </w:r>
      <w:r w:rsidR="00EA20DB">
        <w:rPr>
          <w:rFonts w:ascii="Arial" w:hAnsi="Arial" w:cs="Arial"/>
          <w:sz w:val="20"/>
          <w:szCs w:val="20"/>
        </w:rPr>
        <w:t>3</w:t>
      </w:r>
      <w:r w:rsidR="009E02C7">
        <w:rPr>
          <w:rFonts w:ascii="Arial" w:hAnsi="Arial" w:cs="Arial"/>
          <w:sz w:val="20"/>
          <w:szCs w:val="20"/>
        </w:rPr>
        <w:t xml:space="preserve">RU horizontal cable manager, </w:t>
      </w:r>
      <w:r w:rsidR="009A6679">
        <w:rPr>
          <w:rFonts w:ascii="Arial" w:hAnsi="Arial" w:cs="Arial"/>
          <w:sz w:val="20"/>
          <w:szCs w:val="20"/>
        </w:rPr>
        <w:t>2RU fiber connector housing</w:t>
      </w:r>
      <w:r w:rsidR="00B93790">
        <w:rPr>
          <w:rFonts w:ascii="Arial" w:hAnsi="Arial" w:cs="Arial"/>
          <w:sz w:val="20"/>
          <w:szCs w:val="20"/>
        </w:rPr>
        <w:t xml:space="preserve"> for horizontal fiber</w:t>
      </w:r>
      <w:r w:rsidR="009A6679">
        <w:rPr>
          <w:rFonts w:ascii="Arial" w:hAnsi="Arial" w:cs="Arial"/>
          <w:sz w:val="20"/>
          <w:szCs w:val="20"/>
        </w:rPr>
        <w:t>,</w:t>
      </w:r>
      <w:r w:rsidR="009D11E7">
        <w:rPr>
          <w:rFonts w:ascii="Arial" w:hAnsi="Arial" w:cs="Arial"/>
          <w:sz w:val="20"/>
          <w:szCs w:val="20"/>
        </w:rPr>
        <w:t xml:space="preserve"> and 2RU lower transition tray</w:t>
      </w:r>
      <w:r w:rsidR="009A6679">
        <w:rPr>
          <w:rFonts w:ascii="Arial" w:hAnsi="Arial" w:cs="Arial"/>
          <w:sz w:val="20"/>
          <w:szCs w:val="20"/>
        </w:rPr>
        <w:t>.</w:t>
      </w:r>
    </w:p>
    <w:p w:rsidR="0051629F" w:rsidRDefault="0051629F" w:rsidP="0051629F">
      <w:pPr>
        <w:spacing w:after="0" w:line="240" w:lineRule="auto"/>
        <w:ind w:left="1440"/>
        <w:rPr>
          <w:rFonts w:ascii="Arial" w:hAnsi="Arial" w:cs="Arial"/>
          <w:sz w:val="20"/>
          <w:szCs w:val="20"/>
        </w:rPr>
      </w:pPr>
    </w:p>
    <w:p w:rsidR="00EF674B" w:rsidRDefault="0051629F" w:rsidP="00EF674B">
      <w:pPr>
        <w:numPr>
          <w:ilvl w:val="1"/>
          <w:numId w:val="2"/>
        </w:numPr>
        <w:spacing w:after="0" w:line="240" w:lineRule="auto"/>
        <w:rPr>
          <w:rFonts w:ascii="Arial" w:hAnsi="Arial" w:cs="Arial"/>
          <w:sz w:val="20"/>
          <w:szCs w:val="20"/>
        </w:rPr>
      </w:pPr>
      <w:r>
        <w:rPr>
          <w:rFonts w:ascii="Arial" w:hAnsi="Arial" w:cs="Arial"/>
          <w:sz w:val="20"/>
          <w:szCs w:val="20"/>
        </w:rPr>
        <w:t xml:space="preserve">“144-outlet racks”.  Install:  </w:t>
      </w:r>
      <w:r w:rsidR="00107696">
        <w:rPr>
          <w:rFonts w:ascii="Arial" w:hAnsi="Arial" w:cs="Arial"/>
          <w:sz w:val="20"/>
          <w:szCs w:val="20"/>
        </w:rPr>
        <w:t xml:space="preserve">1RU top transition tray, </w:t>
      </w:r>
      <w:r>
        <w:rPr>
          <w:rFonts w:ascii="Arial" w:hAnsi="Arial" w:cs="Arial"/>
          <w:sz w:val="20"/>
          <w:szCs w:val="20"/>
        </w:rPr>
        <w:t xml:space="preserve">72-port patch panel (for outlets 1-24), </w:t>
      </w:r>
      <w:r w:rsidR="001E3301">
        <w:rPr>
          <w:rFonts w:ascii="Arial" w:hAnsi="Arial" w:cs="Arial"/>
          <w:sz w:val="20"/>
          <w:szCs w:val="20"/>
        </w:rPr>
        <w:t>3</w:t>
      </w:r>
      <w:r>
        <w:rPr>
          <w:rFonts w:ascii="Arial" w:hAnsi="Arial" w:cs="Arial"/>
          <w:sz w:val="20"/>
          <w:szCs w:val="20"/>
        </w:rPr>
        <w:t xml:space="preserve">RU horizontal cable manager, 72-port patch panel (for outlets 25-48), </w:t>
      </w:r>
      <w:r w:rsidR="001E3301">
        <w:rPr>
          <w:rFonts w:ascii="Arial" w:hAnsi="Arial" w:cs="Arial"/>
          <w:sz w:val="20"/>
          <w:szCs w:val="20"/>
        </w:rPr>
        <w:t>3</w:t>
      </w:r>
      <w:r>
        <w:rPr>
          <w:rFonts w:ascii="Arial" w:hAnsi="Arial" w:cs="Arial"/>
          <w:sz w:val="20"/>
          <w:szCs w:val="20"/>
        </w:rPr>
        <w:t xml:space="preserve">RU horizontal cable manager, 72-port patch panel (for outlets 49-72), </w:t>
      </w:r>
      <w:r w:rsidR="001E3301">
        <w:rPr>
          <w:rFonts w:ascii="Arial" w:hAnsi="Arial" w:cs="Arial"/>
          <w:sz w:val="20"/>
          <w:szCs w:val="20"/>
        </w:rPr>
        <w:t>3</w:t>
      </w:r>
      <w:r>
        <w:rPr>
          <w:rFonts w:ascii="Arial" w:hAnsi="Arial" w:cs="Arial"/>
          <w:sz w:val="20"/>
          <w:szCs w:val="20"/>
        </w:rPr>
        <w:t>RU horizontal cable manager, 72-port patch panel (for outlets 73-96),</w:t>
      </w:r>
      <w:r w:rsidR="001E3301">
        <w:rPr>
          <w:rFonts w:ascii="Arial" w:hAnsi="Arial" w:cs="Arial"/>
          <w:sz w:val="20"/>
          <w:szCs w:val="20"/>
        </w:rPr>
        <w:t xml:space="preserve"> 3</w:t>
      </w:r>
      <w:r>
        <w:rPr>
          <w:rFonts w:ascii="Arial" w:hAnsi="Arial" w:cs="Arial"/>
          <w:sz w:val="20"/>
          <w:szCs w:val="20"/>
        </w:rPr>
        <w:t xml:space="preserve">RU horizontal cable manager, 72-port patch panel (for outlets 97-120), </w:t>
      </w:r>
      <w:r w:rsidR="001E3301">
        <w:rPr>
          <w:rFonts w:ascii="Arial" w:hAnsi="Arial" w:cs="Arial"/>
          <w:sz w:val="20"/>
          <w:szCs w:val="20"/>
        </w:rPr>
        <w:t>3</w:t>
      </w:r>
      <w:r>
        <w:rPr>
          <w:rFonts w:ascii="Arial" w:hAnsi="Arial" w:cs="Arial"/>
          <w:sz w:val="20"/>
          <w:szCs w:val="20"/>
        </w:rPr>
        <w:t xml:space="preserve">RU horizontal cable manager, 72-port patch panel (for outlets 121-144), </w:t>
      </w:r>
      <w:r w:rsidR="005D43C7">
        <w:rPr>
          <w:rFonts w:ascii="Arial" w:hAnsi="Arial" w:cs="Arial"/>
          <w:sz w:val="20"/>
          <w:szCs w:val="20"/>
        </w:rPr>
        <w:t xml:space="preserve">and </w:t>
      </w:r>
      <w:r w:rsidR="001E3301">
        <w:rPr>
          <w:rFonts w:ascii="Arial" w:hAnsi="Arial" w:cs="Arial"/>
          <w:sz w:val="20"/>
          <w:szCs w:val="20"/>
        </w:rPr>
        <w:t>3</w:t>
      </w:r>
      <w:r>
        <w:rPr>
          <w:rFonts w:ascii="Arial" w:hAnsi="Arial" w:cs="Arial"/>
          <w:sz w:val="20"/>
          <w:szCs w:val="20"/>
        </w:rPr>
        <w:t>RU horizontal cable manager</w:t>
      </w:r>
      <w:r w:rsidR="005D43C7">
        <w:rPr>
          <w:rFonts w:ascii="Arial" w:hAnsi="Arial" w:cs="Arial"/>
          <w:sz w:val="20"/>
          <w:szCs w:val="20"/>
        </w:rPr>
        <w:t xml:space="preserve">.  Leave </w:t>
      </w:r>
      <w:r w:rsidR="001E360E">
        <w:rPr>
          <w:rFonts w:ascii="Arial" w:hAnsi="Arial" w:cs="Arial"/>
          <w:sz w:val="20"/>
          <w:szCs w:val="20"/>
        </w:rPr>
        <w:t xml:space="preserve">8RU of empty </w:t>
      </w:r>
      <w:r w:rsidR="005D43C7">
        <w:rPr>
          <w:rFonts w:ascii="Arial" w:hAnsi="Arial" w:cs="Arial"/>
          <w:sz w:val="20"/>
          <w:szCs w:val="20"/>
        </w:rPr>
        <w:t xml:space="preserve">rack space for future patch panels for outlets 145-192.  Install: </w:t>
      </w:r>
      <w:r>
        <w:rPr>
          <w:rFonts w:ascii="Arial" w:hAnsi="Arial" w:cs="Arial"/>
          <w:sz w:val="20"/>
          <w:szCs w:val="20"/>
        </w:rPr>
        <w:t xml:space="preserve"> </w:t>
      </w:r>
      <w:r w:rsidR="001E360E">
        <w:rPr>
          <w:rFonts w:ascii="Arial" w:hAnsi="Arial" w:cs="Arial"/>
          <w:sz w:val="20"/>
          <w:szCs w:val="20"/>
        </w:rPr>
        <w:t xml:space="preserve">optional 72 port panel for video F connectors, </w:t>
      </w:r>
      <w:r w:rsidR="00EF674B">
        <w:rPr>
          <w:rFonts w:ascii="Arial" w:hAnsi="Arial" w:cs="Arial"/>
          <w:sz w:val="20"/>
          <w:szCs w:val="20"/>
        </w:rPr>
        <w:t>2RU fiber connector housing for horizontal fiber, and 2RU lower transition tray.</w:t>
      </w:r>
    </w:p>
    <w:p w:rsidR="00C85871" w:rsidRDefault="00C85871" w:rsidP="005952FC">
      <w:pPr>
        <w:spacing w:after="0" w:line="240" w:lineRule="auto"/>
        <w:ind w:left="1440"/>
        <w:rPr>
          <w:rFonts w:ascii="Arial" w:hAnsi="Arial" w:cs="Arial"/>
          <w:sz w:val="20"/>
          <w:szCs w:val="20"/>
        </w:rPr>
      </w:pPr>
    </w:p>
    <w:p w:rsidR="00013CFA" w:rsidRPr="005D43C7" w:rsidRDefault="00AC0687" w:rsidP="00013CFA">
      <w:pPr>
        <w:numPr>
          <w:ilvl w:val="1"/>
          <w:numId w:val="2"/>
        </w:numPr>
        <w:spacing w:after="0" w:line="240" w:lineRule="auto"/>
        <w:rPr>
          <w:rFonts w:ascii="Arial" w:hAnsi="Arial" w:cs="Arial"/>
          <w:sz w:val="20"/>
          <w:szCs w:val="20"/>
        </w:rPr>
      </w:pPr>
      <w:r w:rsidRPr="005D43C7">
        <w:rPr>
          <w:rFonts w:ascii="Arial" w:hAnsi="Arial" w:cs="Arial"/>
          <w:sz w:val="20"/>
          <w:szCs w:val="20"/>
        </w:rPr>
        <w:t>“96-outlet racks”</w:t>
      </w:r>
      <w:r w:rsidR="00013CFA" w:rsidRPr="005D43C7">
        <w:rPr>
          <w:rFonts w:ascii="Arial" w:hAnsi="Arial" w:cs="Arial"/>
          <w:sz w:val="20"/>
          <w:szCs w:val="20"/>
        </w:rPr>
        <w:t xml:space="preserve">.  Install:  </w:t>
      </w:r>
      <w:r w:rsidR="00107696">
        <w:rPr>
          <w:rFonts w:ascii="Arial" w:hAnsi="Arial" w:cs="Arial"/>
          <w:sz w:val="20"/>
          <w:szCs w:val="20"/>
        </w:rPr>
        <w:t xml:space="preserve">1RU top transition tray, </w:t>
      </w:r>
      <w:r w:rsidR="00013CFA" w:rsidRPr="005D43C7">
        <w:rPr>
          <w:rFonts w:ascii="Arial" w:hAnsi="Arial" w:cs="Arial"/>
          <w:sz w:val="20"/>
          <w:szCs w:val="20"/>
        </w:rPr>
        <w:t xml:space="preserve">72-port patch panel (for outlets 1-24), </w:t>
      </w:r>
      <w:r w:rsidR="00FB1BBA">
        <w:rPr>
          <w:rFonts w:ascii="Arial" w:hAnsi="Arial" w:cs="Arial"/>
          <w:sz w:val="20"/>
          <w:szCs w:val="20"/>
        </w:rPr>
        <w:t>3</w:t>
      </w:r>
      <w:r w:rsidR="00013CFA" w:rsidRPr="005D43C7">
        <w:rPr>
          <w:rFonts w:ascii="Arial" w:hAnsi="Arial" w:cs="Arial"/>
          <w:sz w:val="20"/>
          <w:szCs w:val="20"/>
        </w:rPr>
        <w:t xml:space="preserve">RU horizontal cable manager, 72-port patch panel (for outlets 25-48), </w:t>
      </w:r>
      <w:r w:rsidR="00FB1BBA">
        <w:rPr>
          <w:rFonts w:ascii="Arial" w:hAnsi="Arial" w:cs="Arial"/>
          <w:sz w:val="20"/>
          <w:szCs w:val="20"/>
        </w:rPr>
        <w:t>3</w:t>
      </w:r>
      <w:r w:rsidR="00013CFA" w:rsidRPr="005D43C7">
        <w:rPr>
          <w:rFonts w:ascii="Arial" w:hAnsi="Arial" w:cs="Arial"/>
          <w:sz w:val="20"/>
          <w:szCs w:val="20"/>
        </w:rPr>
        <w:t xml:space="preserve">RU horizontal cable manager, 72-port patch panel (for outlets 49-72), </w:t>
      </w:r>
      <w:r w:rsidR="00FB1BBA">
        <w:rPr>
          <w:rFonts w:ascii="Arial" w:hAnsi="Arial" w:cs="Arial"/>
          <w:sz w:val="20"/>
          <w:szCs w:val="20"/>
        </w:rPr>
        <w:t>3</w:t>
      </w:r>
      <w:r w:rsidR="00013CFA" w:rsidRPr="005D43C7">
        <w:rPr>
          <w:rFonts w:ascii="Arial" w:hAnsi="Arial" w:cs="Arial"/>
          <w:sz w:val="20"/>
          <w:szCs w:val="20"/>
        </w:rPr>
        <w:t xml:space="preserve">RU horizontal cable manager, 72-port patch panel (for outlets 73-96), and </w:t>
      </w:r>
      <w:r w:rsidR="00FB1BBA">
        <w:rPr>
          <w:rFonts w:ascii="Arial" w:hAnsi="Arial" w:cs="Arial"/>
          <w:sz w:val="20"/>
          <w:szCs w:val="20"/>
        </w:rPr>
        <w:t>3</w:t>
      </w:r>
      <w:r w:rsidR="00013CFA" w:rsidRPr="005D43C7">
        <w:rPr>
          <w:rFonts w:ascii="Arial" w:hAnsi="Arial" w:cs="Arial"/>
          <w:sz w:val="20"/>
          <w:szCs w:val="20"/>
        </w:rPr>
        <w:t xml:space="preserve">RU horizontal cable manager.  Leave </w:t>
      </w:r>
      <w:r w:rsidR="001E360E">
        <w:rPr>
          <w:rFonts w:ascii="Arial" w:hAnsi="Arial" w:cs="Arial"/>
          <w:sz w:val="20"/>
          <w:szCs w:val="20"/>
        </w:rPr>
        <w:t xml:space="preserve">18RU of empty </w:t>
      </w:r>
      <w:r w:rsidR="00013CFA" w:rsidRPr="005D43C7">
        <w:rPr>
          <w:rFonts w:ascii="Arial" w:hAnsi="Arial" w:cs="Arial"/>
          <w:sz w:val="20"/>
          <w:szCs w:val="20"/>
        </w:rPr>
        <w:t>rack space for future patch panels for outlets 97-1</w:t>
      </w:r>
      <w:r w:rsidR="005D43C7" w:rsidRPr="005D43C7">
        <w:rPr>
          <w:rFonts w:ascii="Arial" w:hAnsi="Arial" w:cs="Arial"/>
          <w:sz w:val="20"/>
          <w:szCs w:val="20"/>
        </w:rPr>
        <w:t>44</w:t>
      </w:r>
      <w:r w:rsidR="00443AF3">
        <w:rPr>
          <w:rFonts w:ascii="Arial" w:hAnsi="Arial" w:cs="Arial"/>
          <w:sz w:val="20"/>
          <w:szCs w:val="20"/>
        </w:rPr>
        <w:t xml:space="preserve"> and network electronics (by </w:t>
      </w:r>
      <w:r w:rsidR="001E360E">
        <w:rPr>
          <w:rFonts w:ascii="Arial" w:hAnsi="Arial" w:cs="Arial"/>
          <w:sz w:val="20"/>
          <w:szCs w:val="20"/>
        </w:rPr>
        <w:t>NCSU</w:t>
      </w:r>
      <w:r w:rsidR="00443AF3">
        <w:rPr>
          <w:rFonts w:ascii="Arial" w:hAnsi="Arial" w:cs="Arial"/>
          <w:sz w:val="20"/>
          <w:szCs w:val="20"/>
        </w:rPr>
        <w:t>)</w:t>
      </w:r>
      <w:r w:rsidR="00013CFA" w:rsidRPr="005D43C7">
        <w:rPr>
          <w:rFonts w:ascii="Arial" w:hAnsi="Arial" w:cs="Arial"/>
          <w:sz w:val="20"/>
          <w:szCs w:val="20"/>
        </w:rPr>
        <w:t xml:space="preserve">.  Install: </w:t>
      </w:r>
      <w:r w:rsidR="005D43C7" w:rsidRPr="005D43C7">
        <w:rPr>
          <w:rFonts w:ascii="Arial" w:hAnsi="Arial" w:cs="Arial"/>
          <w:sz w:val="20"/>
          <w:szCs w:val="20"/>
        </w:rPr>
        <w:t xml:space="preserve"> </w:t>
      </w:r>
      <w:r w:rsidR="001E360E" w:rsidRPr="005D43C7">
        <w:rPr>
          <w:rFonts w:ascii="Arial" w:hAnsi="Arial" w:cs="Arial"/>
          <w:sz w:val="20"/>
          <w:szCs w:val="20"/>
        </w:rPr>
        <w:t>optional 72 port panel for video F connectors</w:t>
      </w:r>
      <w:r w:rsidR="001E360E">
        <w:rPr>
          <w:rFonts w:ascii="Arial" w:hAnsi="Arial" w:cs="Arial"/>
          <w:sz w:val="20"/>
          <w:szCs w:val="20"/>
        </w:rPr>
        <w:t>,</w:t>
      </w:r>
      <w:r w:rsidR="001E360E" w:rsidRPr="005D43C7">
        <w:rPr>
          <w:rFonts w:ascii="Arial" w:hAnsi="Arial" w:cs="Arial"/>
          <w:sz w:val="20"/>
          <w:szCs w:val="20"/>
        </w:rPr>
        <w:t xml:space="preserve"> </w:t>
      </w:r>
      <w:r w:rsidR="005D43C7" w:rsidRPr="005D43C7">
        <w:rPr>
          <w:rFonts w:ascii="Arial" w:hAnsi="Arial" w:cs="Arial"/>
          <w:sz w:val="20"/>
          <w:szCs w:val="20"/>
        </w:rPr>
        <w:t>2RU fiber connector housing for horizontal fiber, and 2RU lower transition tray.</w:t>
      </w:r>
    </w:p>
    <w:p w:rsidR="00013CFA" w:rsidRDefault="00013CFA" w:rsidP="00013CFA">
      <w:pPr>
        <w:spacing w:after="0" w:line="240" w:lineRule="auto"/>
        <w:rPr>
          <w:rFonts w:ascii="Arial" w:hAnsi="Arial" w:cs="Arial"/>
          <w:sz w:val="20"/>
          <w:szCs w:val="20"/>
        </w:rPr>
      </w:pPr>
    </w:p>
    <w:p w:rsidR="00425325" w:rsidRDefault="00AC0687" w:rsidP="00425325">
      <w:pPr>
        <w:numPr>
          <w:ilvl w:val="1"/>
          <w:numId w:val="2"/>
        </w:numPr>
        <w:spacing w:after="0" w:line="240" w:lineRule="auto"/>
        <w:rPr>
          <w:rFonts w:ascii="Arial" w:hAnsi="Arial" w:cs="Arial"/>
          <w:sz w:val="20"/>
          <w:szCs w:val="20"/>
        </w:rPr>
      </w:pPr>
      <w:r>
        <w:rPr>
          <w:rFonts w:ascii="Arial" w:hAnsi="Arial" w:cs="Arial"/>
          <w:sz w:val="20"/>
          <w:szCs w:val="20"/>
        </w:rPr>
        <w:t>“48-outlet racks”</w:t>
      </w:r>
      <w:r w:rsidR="00425325">
        <w:rPr>
          <w:rFonts w:ascii="Arial" w:hAnsi="Arial" w:cs="Arial"/>
          <w:sz w:val="20"/>
          <w:szCs w:val="20"/>
        </w:rPr>
        <w:t xml:space="preserve">.  Install:  </w:t>
      </w:r>
      <w:r w:rsidR="00107696">
        <w:rPr>
          <w:rFonts w:ascii="Arial" w:hAnsi="Arial" w:cs="Arial"/>
          <w:sz w:val="20"/>
          <w:szCs w:val="20"/>
        </w:rPr>
        <w:t xml:space="preserve">1RU top transition tray, </w:t>
      </w:r>
      <w:r w:rsidR="00425325">
        <w:rPr>
          <w:rFonts w:ascii="Arial" w:hAnsi="Arial" w:cs="Arial"/>
          <w:sz w:val="20"/>
          <w:szCs w:val="20"/>
        </w:rPr>
        <w:t xml:space="preserve">72-port patch panel (for outlets 1-24), </w:t>
      </w:r>
      <w:r w:rsidR="00CB308F">
        <w:rPr>
          <w:rFonts w:ascii="Arial" w:hAnsi="Arial" w:cs="Arial"/>
          <w:sz w:val="20"/>
          <w:szCs w:val="20"/>
        </w:rPr>
        <w:t>3</w:t>
      </w:r>
      <w:r w:rsidR="00425325">
        <w:rPr>
          <w:rFonts w:ascii="Arial" w:hAnsi="Arial" w:cs="Arial"/>
          <w:sz w:val="20"/>
          <w:szCs w:val="20"/>
        </w:rPr>
        <w:t xml:space="preserve">RU horizontal cable manager, 72-port patch panel (for outlets 25-48), and </w:t>
      </w:r>
      <w:r w:rsidR="00CB308F">
        <w:rPr>
          <w:rFonts w:ascii="Arial" w:hAnsi="Arial" w:cs="Arial"/>
          <w:sz w:val="20"/>
          <w:szCs w:val="20"/>
        </w:rPr>
        <w:t>3</w:t>
      </w:r>
      <w:r w:rsidR="00425325">
        <w:rPr>
          <w:rFonts w:ascii="Arial" w:hAnsi="Arial" w:cs="Arial"/>
          <w:sz w:val="20"/>
          <w:szCs w:val="20"/>
        </w:rPr>
        <w:t xml:space="preserve">RU horizontal cable manager.  Leave </w:t>
      </w:r>
      <w:r w:rsidR="003D5FA2">
        <w:rPr>
          <w:rFonts w:ascii="Arial" w:hAnsi="Arial" w:cs="Arial"/>
          <w:sz w:val="20"/>
          <w:szCs w:val="20"/>
        </w:rPr>
        <w:t xml:space="preserve">28RU of empty </w:t>
      </w:r>
      <w:r w:rsidR="00425325">
        <w:rPr>
          <w:rFonts w:ascii="Arial" w:hAnsi="Arial" w:cs="Arial"/>
          <w:sz w:val="20"/>
          <w:szCs w:val="20"/>
        </w:rPr>
        <w:t>rack space for future patch panels for outlets 49-</w:t>
      </w:r>
      <w:proofErr w:type="gramStart"/>
      <w:r w:rsidR="00425325">
        <w:rPr>
          <w:rFonts w:ascii="Arial" w:hAnsi="Arial" w:cs="Arial"/>
          <w:sz w:val="20"/>
          <w:szCs w:val="20"/>
        </w:rPr>
        <w:t>96</w:t>
      </w:r>
      <w:r w:rsidR="00443AF3">
        <w:rPr>
          <w:rFonts w:ascii="Arial" w:hAnsi="Arial" w:cs="Arial"/>
          <w:sz w:val="20"/>
          <w:szCs w:val="20"/>
        </w:rPr>
        <w:t xml:space="preserve">  and</w:t>
      </w:r>
      <w:proofErr w:type="gramEnd"/>
      <w:r w:rsidR="00425325">
        <w:rPr>
          <w:rFonts w:ascii="Arial" w:hAnsi="Arial" w:cs="Arial"/>
          <w:sz w:val="20"/>
          <w:szCs w:val="20"/>
        </w:rPr>
        <w:t xml:space="preserve"> network electronics</w:t>
      </w:r>
      <w:r w:rsidR="00443AF3">
        <w:rPr>
          <w:rFonts w:ascii="Arial" w:hAnsi="Arial" w:cs="Arial"/>
          <w:sz w:val="20"/>
          <w:szCs w:val="20"/>
        </w:rPr>
        <w:t xml:space="preserve"> (by </w:t>
      </w:r>
      <w:r w:rsidR="003D5FA2">
        <w:rPr>
          <w:rFonts w:ascii="Arial" w:hAnsi="Arial" w:cs="Arial"/>
          <w:sz w:val="20"/>
          <w:szCs w:val="20"/>
        </w:rPr>
        <w:t>NCSU</w:t>
      </w:r>
      <w:r w:rsidR="00443AF3">
        <w:rPr>
          <w:rFonts w:ascii="Arial" w:hAnsi="Arial" w:cs="Arial"/>
          <w:sz w:val="20"/>
          <w:szCs w:val="20"/>
        </w:rPr>
        <w:t>)</w:t>
      </w:r>
      <w:r w:rsidR="00425325">
        <w:rPr>
          <w:rFonts w:ascii="Arial" w:hAnsi="Arial" w:cs="Arial"/>
          <w:sz w:val="20"/>
          <w:szCs w:val="20"/>
        </w:rPr>
        <w:t>.  Install:</w:t>
      </w:r>
      <w:r w:rsidR="00CB308F">
        <w:rPr>
          <w:rFonts w:ascii="Arial" w:hAnsi="Arial" w:cs="Arial"/>
          <w:sz w:val="20"/>
          <w:szCs w:val="20"/>
        </w:rPr>
        <w:t xml:space="preserve">  </w:t>
      </w:r>
      <w:r w:rsidR="003D5FA2" w:rsidRPr="005D43C7">
        <w:rPr>
          <w:rFonts w:ascii="Arial" w:hAnsi="Arial" w:cs="Arial"/>
          <w:sz w:val="20"/>
          <w:szCs w:val="20"/>
        </w:rPr>
        <w:t xml:space="preserve">optional 72 port panel </w:t>
      </w:r>
      <w:r w:rsidR="003D5FA2" w:rsidRPr="005D43C7">
        <w:rPr>
          <w:rFonts w:ascii="Arial" w:hAnsi="Arial" w:cs="Arial"/>
          <w:sz w:val="20"/>
          <w:szCs w:val="20"/>
        </w:rPr>
        <w:lastRenderedPageBreak/>
        <w:t>for video F connectors</w:t>
      </w:r>
      <w:r w:rsidR="003D5FA2">
        <w:rPr>
          <w:rFonts w:ascii="Arial" w:hAnsi="Arial" w:cs="Arial"/>
          <w:sz w:val="20"/>
          <w:szCs w:val="20"/>
        </w:rPr>
        <w:t>,</w:t>
      </w:r>
      <w:r w:rsidR="003D5FA2" w:rsidRPr="005D43C7">
        <w:rPr>
          <w:rFonts w:ascii="Arial" w:hAnsi="Arial" w:cs="Arial"/>
          <w:sz w:val="20"/>
          <w:szCs w:val="20"/>
        </w:rPr>
        <w:t xml:space="preserve"> </w:t>
      </w:r>
      <w:r w:rsidR="00A874CB" w:rsidRPr="005D43C7">
        <w:rPr>
          <w:rFonts w:ascii="Arial" w:hAnsi="Arial" w:cs="Arial"/>
          <w:sz w:val="20"/>
          <w:szCs w:val="20"/>
        </w:rPr>
        <w:t>2RU fiber connector housing for horizontal fiber, and 2RU lower transition tray.</w:t>
      </w:r>
    </w:p>
    <w:p w:rsidR="00693308" w:rsidRDefault="00693308" w:rsidP="00693308">
      <w:pPr>
        <w:spacing w:after="0" w:line="240" w:lineRule="auto"/>
        <w:ind w:left="1440"/>
        <w:rPr>
          <w:rFonts w:ascii="Arial" w:hAnsi="Arial" w:cs="Arial"/>
          <w:sz w:val="20"/>
          <w:szCs w:val="20"/>
        </w:rPr>
      </w:pPr>
    </w:p>
    <w:p w:rsidR="00693308" w:rsidRPr="00A874CB" w:rsidRDefault="00AC0687" w:rsidP="00693308">
      <w:pPr>
        <w:numPr>
          <w:ilvl w:val="1"/>
          <w:numId w:val="2"/>
        </w:numPr>
        <w:spacing w:after="0" w:line="240" w:lineRule="auto"/>
        <w:rPr>
          <w:rFonts w:ascii="Arial" w:hAnsi="Arial" w:cs="Arial"/>
          <w:sz w:val="20"/>
          <w:szCs w:val="20"/>
        </w:rPr>
      </w:pPr>
      <w:r w:rsidRPr="00A874CB">
        <w:rPr>
          <w:rFonts w:ascii="Arial" w:hAnsi="Arial" w:cs="Arial"/>
          <w:sz w:val="20"/>
          <w:szCs w:val="20"/>
        </w:rPr>
        <w:t>“24-outlet racks”</w:t>
      </w:r>
      <w:r w:rsidR="00693308" w:rsidRPr="00A874CB">
        <w:rPr>
          <w:rFonts w:ascii="Arial" w:hAnsi="Arial" w:cs="Arial"/>
          <w:sz w:val="20"/>
          <w:szCs w:val="20"/>
        </w:rPr>
        <w:t xml:space="preserve">.  Install:  </w:t>
      </w:r>
      <w:r w:rsidR="00107696">
        <w:rPr>
          <w:rFonts w:ascii="Arial" w:hAnsi="Arial" w:cs="Arial"/>
          <w:sz w:val="20"/>
          <w:szCs w:val="20"/>
        </w:rPr>
        <w:t xml:space="preserve">1RU top transition tray, </w:t>
      </w:r>
      <w:r w:rsidR="00693308" w:rsidRPr="00A874CB">
        <w:rPr>
          <w:rFonts w:ascii="Arial" w:hAnsi="Arial" w:cs="Arial"/>
          <w:sz w:val="20"/>
          <w:szCs w:val="20"/>
        </w:rPr>
        <w:t xml:space="preserve">72-port patch panel (for outlets 1-24), and </w:t>
      </w:r>
      <w:r w:rsidR="00CB308F">
        <w:rPr>
          <w:rFonts w:ascii="Arial" w:hAnsi="Arial" w:cs="Arial"/>
          <w:sz w:val="20"/>
          <w:szCs w:val="20"/>
        </w:rPr>
        <w:t>3</w:t>
      </w:r>
      <w:r w:rsidR="00693308" w:rsidRPr="00A874CB">
        <w:rPr>
          <w:rFonts w:ascii="Arial" w:hAnsi="Arial" w:cs="Arial"/>
          <w:sz w:val="20"/>
          <w:szCs w:val="20"/>
        </w:rPr>
        <w:t xml:space="preserve">RU horizontal cable manager.  Leave </w:t>
      </w:r>
      <w:r w:rsidR="00030973">
        <w:rPr>
          <w:rFonts w:ascii="Arial" w:hAnsi="Arial" w:cs="Arial"/>
          <w:sz w:val="20"/>
          <w:szCs w:val="20"/>
        </w:rPr>
        <w:t xml:space="preserve">33RU of empty </w:t>
      </w:r>
      <w:r w:rsidR="00693308" w:rsidRPr="00A874CB">
        <w:rPr>
          <w:rFonts w:ascii="Arial" w:hAnsi="Arial" w:cs="Arial"/>
          <w:sz w:val="20"/>
          <w:szCs w:val="20"/>
        </w:rPr>
        <w:t>rack space for futur</w:t>
      </w:r>
      <w:r w:rsidR="00A874CB" w:rsidRPr="00A874CB">
        <w:rPr>
          <w:rFonts w:ascii="Arial" w:hAnsi="Arial" w:cs="Arial"/>
          <w:sz w:val="20"/>
          <w:szCs w:val="20"/>
        </w:rPr>
        <w:t>e patch panel for outlets 25-48 and</w:t>
      </w:r>
      <w:r w:rsidR="00693308" w:rsidRPr="00A874CB">
        <w:rPr>
          <w:rFonts w:ascii="Arial" w:hAnsi="Arial" w:cs="Arial"/>
          <w:sz w:val="20"/>
          <w:szCs w:val="20"/>
        </w:rPr>
        <w:t xml:space="preserve"> network electronics</w:t>
      </w:r>
      <w:r w:rsidR="00A874CB" w:rsidRPr="00A874CB">
        <w:rPr>
          <w:rFonts w:ascii="Arial" w:hAnsi="Arial" w:cs="Arial"/>
          <w:sz w:val="20"/>
          <w:szCs w:val="20"/>
        </w:rPr>
        <w:t xml:space="preserve"> (by </w:t>
      </w:r>
      <w:r w:rsidR="00030973">
        <w:rPr>
          <w:rFonts w:ascii="Arial" w:hAnsi="Arial" w:cs="Arial"/>
          <w:sz w:val="20"/>
          <w:szCs w:val="20"/>
        </w:rPr>
        <w:t>NCSU</w:t>
      </w:r>
      <w:r w:rsidR="00A874CB" w:rsidRPr="00A874CB">
        <w:rPr>
          <w:rFonts w:ascii="Arial" w:hAnsi="Arial" w:cs="Arial"/>
          <w:sz w:val="20"/>
          <w:szCs w:val="20"/>
        </w:rPr>
        <w:t>)</w:t>
      </w:r>
      <w:r w:rsidR="00693308" w:rsidRPr="00A874CB">
        <w:rPr>
          <w:rFonts w:ascii="Arial" w:hAnsi="Arial" w:cs="Arial"/>
          <w:sz w:val="20"/>
          <w:szCs w:val="20"/>
        </w:rPr>
        <w:t xml:space="preserve">.  Install: </w:t>
      </w:r>
      <w:r w:rsidR="00A874CB" w:rsidRPr="00A874CB">
        <w:rPr>
          <w:rFonts w:ascii="Arial" w:hAnsi="Arial" w:cs="Arial"/>
          <w:sz w:val="20"/>
          <w:szCs w:val="20"/>
        </w:rPr>
        <w:t xml:space="preserve"> </w:t>
      </w:r>
      <w:r w:rsidR="00030973" w:rsidRPr="00A874CB">
        <w:rPr>
          <w:rFonts w:ascii="Arial" w:hAnsi="Arial" w:cs="Arial"/>
          <w:sz w:val="20"/>
          <w:szCs w:val="20"/>
        </w:rPr>
        <w:t>optional 72 port panel for video F connectors</w:t>
      </w:r>
      <w:r w:rsidR="00030973">
        <w:rPr>
          <w:rFonts w:ascii="Arial" w:hAnsi="Arial" w:cs="Arial"/>
          <w:sz w:val="20"/>
          <w:szCs w:val="20"/>
        </w:rPr>
        <w:t>,</w:t>
      </w:r>
      <w:r w:rsidR="00030973" w:rsidRPr="00A874CB">
        <w:rPr>
          <w:rFonts w:ascii="Arial" w:hAnsi="Arial" w:cs="Arial"/>
          <w:sz w:val="20"/>
          <w:szCs w:val="20"/>
        </w:rPr>
        <w:t xml:space="preserve"> </w:t>
      </w:r>
      <w:r w:rsidR="00A874CB" w:rsidRPr="00A874CB">
        <w:rPr>
          <w:rFonts w:ascii="Arial" w:hAnsi="Arial" w:cs="Arial"/>
          <w:sz w:val="20"/>
          <w:szCs w:val="20"/>
        </w:rPr>
        <w:t>2RU fiber connector housing for horizontal fiber, and 2RU lower transition tray.</w:t>
      </w:r>
    </w:p>
    <w:p w:rsidR="00AC0687" w:rsidRDefault="00AC0687" w:rsidP="0040656E">
      <w:pPr>
        <w:spacing w:after="0" w:line="240" w:lineRule="auto"/>
        <w:ind w:left="1440"/>
        <w:rPr>
          <w:rFonts w:ascii="Arial" w:hAnsi="Arial" w:cs="Arial"/>
          <w:sz w:val="20"/>
          <w:szCs w:val="20"/>
        </w:rPr>
      </w:pPr>
    </w:p>
    <w:p w:rsidR="00AC0687" w:rsidRDefault="00AC0687" w:rsidP="00C85871">
      <w:pPr>
        <w:numPr>
          <w:ilvl w:val="1"/>
          <w:numId w:val="2"/>
        </w:numPr>
        <w:spacing w:after="0" w:line="240" w:lineRule="auto"/>
        <w:rPr>
          <w:rFonts w:ascii="Arial" w:hAnsi="Arial" w:cs="Arial"/>
          <w:sz w:val="20"/>
          <w:szCs w:val="20"/>
        </w:rPr>
      </w:pPr>
      <w:r>
        <w:rPr>
          <w:rFonts w:ascii="Arial" w:hAnsi="Arial" w:cs="Arial"/>
          <w:sz w:val="20"/>
          <w:szCs w:val="20"/>
        </w:rPr>
        <w:t>“Electronics racks”</w:t>
      </w:r>
      <w:r w:rsidR="0040656E">
        <w:rPr>
          <w:rFonts w:ascii="Arial" w:hAnsi="Arial" w:cs="Arial"/>
          <w:sz w:val="20"/>
          <w:szCs w:val="20"/>
        </w:rPr>
        <w:t xml:space="preserve">.  </w:t>
      </w:r>
      <w:r w:rsidR="00107696">
        <w:rPr>
          <w:rFonts w:ascii="Arial" w:hAnsi="Arial" w:cs="Arial"/>
          <w:sz w:val="20"/>
          <w:szCs w:val="20"/>
        </w:rPr>
        <w:t>Install:  1RU top transition tray</w:t>
      </w:r>
      <w:r w:rsidR="00030973">
        <w:rPr>
          <w:rFonts w:ascii="Arial" w:hAnsi="Arial" w:cs="Arial"/>
          <w:sz w:val="20"/>
          <w:szCs w:val="20"/>
        </w:rPr>
        <w:t xml:space="preserve"> at top of rack and </w:t>
      </w:r>
      <w:r w:rsidR="006F2F02">
        <w:rPr>
          <w:rFonts w:ascii="Arial" w:hAnsi="Arial" w:cs="Arial"/>
          <w:sz w:val="20"/>
          <w:szCs w:val="20"/>
        </w:rPr>
        <w:t>2RU lower transition tray</w:t>
      </w:r>
      <w:r w:rsidR="00030973">
        <w:rPr>
          <w:rFonts w:ascii="Arial" w:hAnsi="Arial" w:cs="Arial"/>
          <w:sz w:val="20"/>
          <w:szCs w:val="20"/>
        </w:rPr>
        <w:t xml:space="preserve"> at bottom of rack</w:t>
      </w:r>
      <w:r w:rsidR="006F2F02">
        <w:rPr>
          <w:rFonts w:ascii="Arial" w:hAnsi="Arial" w:cs="Arial"/>
          <w:sz w:val="20"/>
          <w:szCs w:val="20"/>
        </w:rPr>
        <w:t>.</w:t>
      </w:r>
    </w:p>
    <w:p w:rsidR="0040656E" w:rsidRDefault="0040656E" w:rsidP="0040656E">
      <w:pPr>
        <w:spacing w:after="0" w:line="240" w:lineRule="auto"/>
        <w:rPr>
          <w:rFonts w:ascii="Arial" w:hAnsi="Arial" w:cs="Arial"/>
          <w:sz w:val="20"/>
          <w:szCs w:val="20"/>
        </w:rPr>
      </w:pPr>
    </w:p>
    <w:p w:rsidR="00AC0687" w:rsidRPr="000614A4" w:rsidRDefault="00AC0687" w:rsidP="00C85871">
      <w:pPr>
        <w:numPr>
          <w:ilvl w:val="1"/>
          <w:numId w:val="2"/>
        </w:numPr>
        <w:spacing w:after="0" w:line="240" w:lineRule="auto"/>
        <w:rPr>
          <w:rFonts w:ascii="Arial" w:hAnsi="Arial" w:cs="Arial"/>
          <w:sz w:val="20"/>
          <w:szCs w:val="20"/>
        </w:rPr>
      </w:pPr>
      <w:r w:rsidRPr="000614A4">
        <w:rPr>
          <w:rFonts w:ascii="Arial" w:hAnsi="Arial" w:cs="Arial"/>
          <w:sz w:val="20"/>
          <w:szCs w:val="20"/>
        </w:rPr>
        <w:t>“IDF racks”</w:t>
      </w:r>
      <w:r w:rsidR="00B93790" w:rsidRPr="000614A4">
        <w:rPr>
          <w:rFonts w:ascii="Arial" w:hAnsi="Arial" w:cs="Arial"/>
          <w:sz w:val="20"/>
          <w:szCs w:val="20"/>
        </w:rPr>
        <w:t>.  Install:</w:t>
      </w:r>
      <w:r w:rsidR="000614A4" w:rsidRPr="000614A4">
        <w:rPr>
          <w:rFonts w:ascii="Arial" w:hAnsi="Arial" w:cs="Arial"/>
          <w:sz w:val="20"/>
          <w:szCs w:val="20"/>
        </w:rPr>
        <w:t xml:space="preserve">  1RU top transition tray,</w:t>
      </w:r>
      <w:r w:rsidR="00B93790" w:rsidRPr="000614A4">
        <w:rPr>
          <w:rFonts w:ascii="Arial" w:hAnsi="Arial" w:cs="Arial"/>
          <w:sz w:val="20"/>
          <w:szCs w:val="20"/>
        </w:rPr>
        <w:t xml:space="preserve"> 1RU horizontal cable manager, 24-port patch panel (for voice riser termination – pairs 1-24),</w:t>
      </w:r>
      <w:r w:rsidR="002576D4" w:rsidRPr="002576D4">
        <w:rPr>
          <w:rFonts w:ascii="Arial" w:hAnsi="Arial" w:cs="Arial"/>
          <w:sz w:val="20"/>
          <w:szCs w:val="20"/>
        </w:rPr>
        <w:t xml:space="preserve"> </w:t>
      </w:r>
      <w:r w:rsidR="002576D4" w:rsidRPr="000614A4">
        <w:rPr>
          <w:rFonts w:ascii="Arial" w:hAnsi="Arial" w:cs="Arial"/>
          <w:sz w:val="20"/>
          <w:szCs w:val="20"/>
        </w:rPr>
        <w:t>24-port patch panel (for voice riser termination – pairs 26-47),</w:t>
      </w:r>
      <w:r w:rsidR="00643920">
        <w:rPr>
          <w:rFonts w:ascii="Arial" w:hAnsi="Arial" w:cs="Arial"/>
          <w:sz w:val="20"/>
          <w:szCs w:val="20"/>
        </w:rPr>
        <w:t xml:space="preserve"> and</w:t>
      </w:r>
      <w:r w:rsidR="00B93790" w:rsidRPr="000614A4">
        <w:rPr>
          <w:rFonts w:ascii="Arial" w:hAnsi="Arial" w:cs="Arial"/>
          <w:sz w:val="20"/>
          <w:szCs w:val="20"/>
        </w:rPr>
        <w:t xml:space="preserve"> 1RU horizontal cable manager</w:t>
      </w:r>
      <w:r w:rsidR="002576D4">
        <w:rPr>
          <w:rFonts w:ascii="Arial" w:hAnsi="Arial" w:cs="Arial"/>
          <w:sz w:val="20"/>
          <w:szCs w:val="20"/>
        </w:rPr>
        <w:t xml:space="preserve">.  Install </w:t>
      </w:r>
      <w:r w:rsidR="00B93790" w:rsidRPr="000614A4">
        <w:rPr>
          <w:rFonts w:ascii="Arial" w:hAnsi="Arial" w:cs="Arial"/>
          <w:sz w:val="20"/>
          <w:szCs w:val="20"/>
        </w:rPr>
        <w:t xml:space="preserve">additional 1RU horizontal cable managers and 24-port patch panels </w:t>
      </w:r>
      <w:r w:rsidR="009178DC">
        <w:rPr>
          <w:rFonts w:ascii="Arial" w:hAnsi="Arial" w:cs="Arial"/>
          <w:sz w:val="20"/>
          <w:szCs w:val="20"/>
        </w:rPr>
        <w:t xml:space="preserve">using the above alternating pattern </w:t>
      </w:r>
      <w:r w:rsidR="00B93790" w:rsidRPr="000614A4">
        <w:rPr>
          <w:rFonts w:ascii="Arial" w:hAnsi="Arial" w:cs="Arial"/>
          <w:sz w:val="20"/>
          <w:szCs w:val="20"/>
        </w:rPr>
        <w:t xml:space="preserve">for voice riser termination as required.  Leave </w:t>
      </w:r>
      <w:r w:rsidR="002576D4">
        <w:rPr>
          <w:rFonts w:ascii="Arial" w:hAnsi="Arial" w:cs="Arial"/>
          <w:sz w:val="20"/>
          <w:szCs w:val="20"/>
        </w:rPr>
        <w:t>empty rack</w:t>
      </w:r>
      <w:r w:rsidR="00331FBD">
        <w:rPr>
          <w:rFonts w:ascii="Arial" w:hAnsi="Arial" w:cs="Arial"/>
          <w:sz w:val="20"/>
          <w:szCs w:val="20"/>
        </w:rPr>
        <w:t xml:space="preserve"> </w:t>
      </w:r>
      <w:r w:rsidR="00B93790" w:rsidRPr="000614A4">
        <w:rPr>
          <w:rFonts w:ascii="Arial" w:hAnsi="Arial" w:cs="Arial"/>
          <w:sz w:val="20"/>
          <w:szCs w:val="20"/>
        </w:rPr>
        <w:t xml:space="preserve">space for network electronics.  Install: </w:t>
      </w:r>
      <w:r w:rsidR="000614A4" w:rsidRPr="000614A4">
        <w:rPr>
          <w:rFonts w:ascii="Arial" w:hAnsi="Arial" w:cs="Arial"/>
          <w:sz w:val="20"/>
          <w:szCs w:val="20"/>
        </w:rPr>
        <w:t xml:space="preserve"> 2RU fiber connector housing for riser fiber.  Leave </w:t>
      </w:r>
      <w:r w:rsidR="00331FBD">
        <w:rPr>
          <w:rFonts w:ascii="Arial" w:hAnsi="Arial" w:cs="Arial"/>
          <w:sz w:val="20"/>
          <w:szCs w:val="20"/>
        </w:rPr>
        <w:t xml:space="preserve">4RU of empty rack </w:t>
      </w:r>
      <w:r w:rsidR="000614A4" w:rsidRPr="000614A4">
        <w:rPr>
          <w:rFonts w:ascii="Arial" w:hAnsi="Arial" w:cs="Arial"/>
          <w:sz w:val="20"/>
          <w:szCs w:val="20"/>
        </w:rPr>
        <w:t xml:space="preserve">space for UPS equipment (by </w:t>
      </w:r>
      <w:r w:rsidR="00331FBD">
        <w:rPr>
          <w:rFonts w:ascii="Arial" w:hAnsi="Arial" w:cs="Arial"/>
          <w:sz w:val="20"/>
          <w:szCs w:val="20"/>
        </w:rPr>
        <w:t>NCSU</w:t>
      </w:r>
      <w:r w:rsidR="000614A4" w:rsidRPr="000614A4">
        <w:rPr>
          <w:rFonts w:ascii="Arial" w:hAnsi="Arial" w:cs="Arial"/>
          <w:sz w:val="20"/>
          <w:szCs w:val="20"/>
        </w:rPr>
        <w:t>).  Install:  2RU lower transition tray.</w:t>
      </w:r>
    </w:p>
    <w:p w:rsidR="0070658A" w:rsidRDefault="0070658A" w:rsidP="0070658A">
      <w:pPr>
        <w:spacing w:after="0" w:line="240" w:lineRule="auto"/>
        <w:rPr>
          <w:rFonts w:ascii="Arial" w:hAnsi="Arial" w:cs="Arial"/>
          <w:sz w:val="20"/>
          <w:szCs w:val="20"/>
        </w:rPr>
      </w:pPr>
    </w:p>
    <w:p w:rsidR="00AC0687" w:rsidRDefault="00AC0687" w:rsidP="00C85871">
      <w:pPr>
        <w:numPr>
          <w:ilvl w:val="1"/>
          <w:numId w:val="2"/>
        </w:numPr>
        <w:spacing w:after="0" w:line="240" w:lineRule="auto"/>
        <w:rPr>
          <w:rFonts w:ascii="Arial" w:hAnsi="Arial" w:cs="Arial"/>
          <w:sz w:val="20"/>
          <w:szCs w:val="20"/>
        </w:rPr>
      </w:pPr>
      <w:r>
        <w:rPr>
          <w:rFonts w:ascii="Arial" w:hAnsi="Arial" w:cs="Arial"/>
          <w:sz w:val="20"/>
          <w:szCs w:val="20"/>
        </w:rPr>
        <w:t>“BDF racks”</w:t>
      </w:r>
      <w:r w:rsidR="0070658A">
        <w:rPr>
          <w:rFonts w:ascii="Arial" w:hAnsi="Arial" w:cs="Arial"/>
          <w:sz w:val="20"/>
          <w:szCs w:val="20"/>
        </w:rPr>
        <w:t xml:space="preserve">.  </w:t>
      </w:r>
      <w:r w:rsidR="00BF1A87">
        <w:rPr>
          <w:rFonts w:ascii="Arial" w:hAnsi="Arial" w:cs="Arial"/>
          <w:sz w:val="20"/>
          <w:szCs w:val="20"/>
        </w:rPr>
        <w:t>Install:</w:t>
      </w:r>
      <w:r w:rsidR="00DD6B41">
        <w:rPr>
          <w:rFonts w:ascii="Arial" w:hAnsi="Arial" w:cs="Arial"/>
          <w:sz w:val="20"/>
          <w:szCs w:val="20"/>
        </w:rPr>
        <w:t xml:space="preserve">  </w:t>
      </w:r>
      <w:r w:rsidR="00F354EC" w:rsidRPr="000614A4">
        <w:rPr>
          <w:rFonts w:ascii="Arial" w:hAnsi="Arial" w:cs="Arial"/>
          <w:sz w:val="20"/>
          <w:szCs w:val="20"/>
        </w:rPr>
        <w:t xml:space="preserve">1RU top transition tray, 1RU horizontal cable manager, 24-port patch panel (for voice riser termination </w:t>
      </w:r>
      <w:r w:rsidR="00F354EC">
        <w:rPr>
          <w:rFonts w:ascii="Arial" w:hAnsi="Arial" w:cs="Arial"/>
          <w:sz w:val="20"/>
          <w:szCs w:val="20"/>
        </w:rPr>
        <w:t xml:space="preserve">to first IDF </w:t>
      </w:r>
      <w:r w:rsidR="00F354EC" w:rsidRPr="000614A4">
        <w:rPr>
          <w:rFonts w:ascii="Arial" w:hAnsi="Arial" w:cs="Arial"/>
          <w:sz w:val="20"/>
          <w:szCs w:val="20"/>
        </w:rPr>
        <w:t xml:space="preserve">– pairs 1-24), </w:t>
      </w:r>
      <w:r w:rsidR="00643920" w:rsidRPr="000614A4">
        <w:rPr>
          <w:rFonts w:ascii="Arial" w:hAnsi="Arial" w:cs="Arial"/>
          <w:sz w:val="20"/>
          <w:szCs w:val="20"/>
        </w:rPr>
        <w:t>24-port patch panel (for voice riser termination</w:t>
      </w:r>
      <w:r w:rsidR="00643920">
        <w:rPr>
          <w:rFonts w:ascii="Arial" w:hAnsi="Arial" w:cs="Arial"/>
          <w:sz w:val="20"/>
          <w:szCs w:val="20"/>
        </w:rPr>
        <w:t xml:space="preserve"> to first IDF</w:t>
      </w:r>
      <w:r w:rsidR="00643920" w:rsidRPr="000614A4">
        <w:rPr>
          <w:rFonts w:ascii="Arial" w:hAnsi="Arial" w:cs="Arial"/>
          <w:sz w:val="20"/>
          <w:szCs w:val="20"/>
        </w:rPr>
        <w:t xml:space="preserve"> – pairs 26-47), </w:t>
      </w:r>
      <w:r w:rsidR="00643920">
        <w:rPr>
          <w:rFonts w:ascii="Arial" w:hAnsi="Arial" w:cs="Arial"/>
          <w:sz w:val="20"/>
          <w:szCs w:val="20"/>
        </w:rPr>
        <w:t xml:space="preserve">and </w:t>
      </w:r>
      <w:r w:rsidR="00F354EC" w:rsidRPr="000614A4">
        <w:rPr>
          <w:rFonts w:ascii="Arial" w:hAnsi="Arial" w:cs="Arial"/>
          <w:sz w:val="20"/>
          <w:szCs w:val="20"/>
        </w:rPr>
        <w:t>1RU horizontal cable manager</w:t>
      </w:r>
      <w:r w:rsidR="00643920">
        <w:rPr>
          <w:rFonts w:ascii="Arial" w:hAnsi="Arial" w:cs="Arial"/>
          <w:sz w:val="20"/>
          <w:szCs w:val="20"/>
        </w:rPr>
        <w:t>.  Install</w:t>
      </w:r>
      <w:r w:rsidR="00F354EC" w:rsidRPr="000614A4">
        <w:rPr>
          <w:rFonts w:ascii="Arial" w:hAnsi="Arial" w:cs="Arial"/>
          <w:sz w:val="20"/>
          <w:szCs w:val="20"/>
        </w:rPr>
        <w:t xml:space="preserve"> additional 1RU horizontal cable managers and 24-port patch panels </w:t>
      </w:r>
      <w:r w:rsidR="00F354EC">
        <w:rPr>
          <w:rFonts w:ascii="Arial" w:hAnsi="Arial" w:cs="Arial"/>
          <w:sz w:val="20"/>
          <w:szCs w:val="20"/>
        </w:rPr>
        <w:t xml:space="preserve">using the above alternating pattern </w:t>
      </w:r>
      <w:r w:rsidR="00F354EC" w:rsidRPr="000614A4">
        <w:rPr>
          <w:rFonts w:ascii="Arial" w:hAnsi="Arial" w:cs="Arial"/>
          <w:sz w:val="20"/>
          <w:szCs w:val="20"/>
        </w:rPr>
        <w:t>for voice riser termination as required.</w:t>
      </w:r>
      <w:r w:rsidR="00BF1A87">
        <w:rPr>
          <w:rFonts w:ascii="Arial" w:hAnsi="Arial" w:cs="Arial"/>
          <w:sz w:val="20"/>
          <w:szCs w:val="20"/>
        </w:rPr>
        <w:t xml:space="preserve">  Leave </w:t>
      </w:r>
      <w:r w:rsidR="00643920">
        <w:rPr>
          <w:rFonts w:ascii="Arial" w:hAnsi="Arial" w:cs="Arial"/>
          <w:sz w:val="20"/>
          <w:szCs w:val="20"/>
        </w:rPr>
        <w:t xml:space="preserve">empty rack </w:t>
      </w:r>
      <w:r w:rsidR="00BF1A87">
        <w:rPr>
          <w:rFonts w:ascii="Arial" w:hAnsi="Arial" w:cs="Arial"/>
          <w:sz w:val="20"/>
          <w:szCs w:val="20"/>
        </w:rPr>
        <w:t>space for voice analog gateways and network electronics.  Install:</w:t>
      </w:r>
      <w:r w:rsidR="00A4161A">
        <w:rPr>
          <w:rFonts w:ascii="Arial" w:hAnsi="Arial" w:cs="Arial"/>
          <w:sz w:val="20"/>
          <w:szCs w:val="20"/>
        </w:rPr>
        <w:t xml:space="preserve">  </w:t>
      </w:r>
      <w:r w:rsidR="00BF1A87">
        <w:rPr>
          <w:rFonts w:ascii="Arial" w:hAnsi="Arial" w:cs="Arial"/>
          <w:sz w:val="20"/>
          <w:szCs w:val="20"/>
        </w:rPr>
        <w:t>4RU fiber connector housing for additional riser fiber if required.  Install:</w:t>
      </w:r>
      <w:r w:rsidR="00721D6A">
        <w:rPr>
          <w:rFonts w:ascii="Arial" w:hAnsi="Arial" w:cs="Arial"/>
          <w:sz w:val="20"/>
          <w:szCs w:val="20"/>
        </w:rPr>
        <w:t xml:space="preserve">  </w:t>
      </w:r>
      <w:r w:rsidR="00BF1A87">
        <w:rPr>
          <w:rFonts w:ascii="Arial" w:hAnsi="Arial" w:cs="Arial"/>
          <w:sz w:val="20"/>
          <w:szCs w:val="20"/>
        </w:rPr>
        <w:t xml:space="preserve">4RU fiber connector housing for entrance and riser fiber.    Leave </w:t>
      </w:r>
      <w:r w:rsidR="00C859F6">
        <w:rPr>
          <w:rFonts w:ascii="Arial" w:hAnsi="Arial" w:cs="Arial"/>
          <w:sz w:val="20"/>
          <w:szCs w:val="20"/>
        </w:rPr>
        <w:t>6</w:t>
      </w:r>
      <w:r w:rsidR="00643920">
        <w:rPr>
          <w:rFonts w:ascii="Arial" w:hAnsi="Arial" w:cs="Arial"/>
          <w:sz w:val="20"/>
          <w:szCs w:val="20"/>
        </w:rPr>
        <w:t xml:space="preserve">RU of empty rack </w:t>
      </w:r>
      <w:r w:rsidR="00BF1A87">
        <w:rPr>
          <w:rFonts w:ascii="Arial" w:hAnsi="Arial" w:cs="Arial"/>
          <w:sz w:val="20"/>
          <w:szCs w:val="20"/>
        </w:rPr>
        <w:t xml:space="preserve">space for </w:t>
      </w:r>
      <w:r w:rsidR="00721D6A">
        <w:rPr>
          <w:rFonts w:ascii="Arial" w:hAnsi="Arial" w:cs="Arial"/>
          <w:sz w:val="20"/>
          <w:szCs w:val="20"/>
        </w:rPr>
        <w:t xml:space="preserve">UPS equipment (by </w:t>
      </w:r>
      <w:r w:rsidR="00F354EC">
        <w:rPr>
          <w:rFonts w:ascii="Arial" w:hAnsi="Arial" w:cs="Arial"/>
          <w:sz w:val="20"/>
          <w:szCs w:val="20"/>
        </w:rPr>
        <w:t>NCSU</w:t>
      </w:r>
      <w:r w:rsidR="00721D6A">
        <w:rPr>
          <w:rFonts w:ascii="Arial" w:hAnsi="Arial" w:cs="Arial"/>
          <w:sz w:val="20"/>
          <w:szCs w:val="20"/>
        </w:rPr>
        <w:t>)</w:t>
      </w:r>
      <w:r w:rsidR="00BF1A87">
        <w:rPr>
          <w:rFonts w:ascii="Arial" w:hAnsi="Arial" w:cs="Arial"/>
          <w:sz w:val="20"/>
          <w:szCs w:val="20"/>
        </w:rPr>
        <w:t>.</w:t>
      </w:r>
      <w:r w:rsidR="00721D6A">
        <w:rPr>
          <w:rFonts w:ascii="Arial" w:hAnsi="Arial" w:cs="Arial"/>
          <w:sz w:val="20"/>
          <w:szCs w:val="20"/>
        </w:rPr>
        <w:t xml:space="preserve">  Install:  2RU lower transition tray.</w:t>
      </w:r>
    </w:p>
    <w:p w:rsidR="006E0675" w:rsidRDefault="006E0675" w:rsidP="006E0675">
      <w:pPr>
        <w:pStyle w:val="ListParagraph"/>
        <w:rPr>
          <w:rFonts w:ascii="Arial" w:hAnsi="Arial" w:cs="Arial"/>
          <w:sz w:val="20"/>
          <w:szCs w:val="20"/>
        </w:rPr>
      </w:pPr>
    </w:p>
    <w:p w:rsidR="00753AED" w:rsidRDefault="00E03A76" w:rsidP="00753AED">
      <w:pPr>
        <w:numPr>
          <w:ilvl w:val="0"/>
          <w:numId w:val="2"/>
        </w:numPr>
        <w:spacing w:after="0" w:line="240" w:lineRule="auto"/>
        <w:rPr>
          <w:rFonts w:ascii="Arial" w:hAnsi="Arial" w:cs="Arial"/>
          <w:sz w:val="20"/>
          <w:szCs w:val="20"/>
        </w:rPr>
      </w:pPr>
      <w:r>
        <w:rPr>
          <w:rFonts w:ascii="Arial" w:hAnsi="Arial" w:cs="Arial"/>
          <w:sz w:val="20"/>
          <w:szCs w:val="20"/>
        </w:rPr>
        <w:t>Single Rack</w:t>
      </w:r>
      <w:r w:rsidR="00753AED">
        <w:rPr>
          <w:rFonts w:ascii="Arial" w:hAnsi="Arial" w:cs="Arial"/>
          <w:sz w:val="20"/>
          <w:szCs w:val="20"/>
        </w:rPr>
        <w:t xml:space="preserve"> IDF.  For service zones with </w:t>
      </w:r>
      <w:r w:rsidR="00DA5487">
        <w:rPr>
          <w:rFonts w:ascii="Arial" w:hAnsi="Arial" w:cs="Arial"/>
          <w:sz w:val="20"/>
          <w:szCs w:val="20"/>
        </w:rPr>
        <w:t>less than 48 outlets (including 20%</w:t>
      </w:r>
      <w:r w:rsidR="00753AED">
        <w:rPr>
          <w:rFonts w:ascii="Arial" w:hAnsi="Arial" w:cs="Arial"/>
          <w:sz w:val="20"/>
          <w:szCs w:val="20"/>
        </w:rPr>
        <w:t xml:space="preserve"> growth)</w:t>
      </w:r>
      <w:r w:rsidR="00905F49">
        <w:rPr>
          <w:rFonts w:ascii="Arial" w:hAnsi="Arial" w:cs="Arial"/>
          <w:sz w:val="20"/>
          <w:szCs w:val="20"/>
        </w:rPr>
        <w:t>,</w:t>
      </w:r>
      <w:r w:rsidR="00753AED">
        <w:rPr>
          <w:rFonts w:ascii="Arial" w:hAnsi="Arial" w:cs="Arial"/>
          <w:sz w:val="20"/>
          <w:szCs w:val="20"/>
        </w:rPr>
        <w:t xml:space="preserve"> a s</w:t>
      </w:r>
      <w:r w:rsidR="00675007">
        <w:rPr>
          <w:rFonts w:ascii="Arial" w:hAnsi="Arial" w:cs="Arial"/>
          <w:sz w:val="20"/>
          <w:szCs w:val="20"/>
        </w:rPr>
        <w:t>ingle rack</w:t>
      </w:r>
      <w:r w:rsidR="00753AED">
        <w:rPr>
          <w:rFonts w:ascii="Arial" w:hAnsi="Arial" w:cs="Arial"/>
          <w:sz w:val="20"/>
          <w:szCs w:val="20"/>
        </w:rPr>
        <w:t xml:space="preserve"> IDF may be adequate.  </w:t>
      </w:r>
      <w:r w:rsidR="000C6A5E">
        <w:rPr>
          <w:rFonts w:ascii="Arial" w:hAnsi="Arial" w:cs="Arial"/>
          <w:sz w:val="20"/>
          <w:szCs w:val="20"/>
        </w:rPr>
        <w:t>Install:</w:t>
      </w:r>
      <w:r w:rsidR="00753AED">
        <w:rPr>
          <w:rFonts w:ascii="Arial" w:hAnsi="Arial" w:cs="Arial"/>
          <w:sz w:val="20"/>
          <w:szCs w:val="20"/>
        </w:rPr>
        <w:t xml:space="preserve"> </w:t>
      </w:r>
      <w:r w:rsidR="000C6A5E">
        <w:rPr>
          <w:rFonts w:ascii="Arial" w:hAnsi="Arial" w:cs="Arial"/>
          <w:sz w:val="20"/>
          <w:szCs w:val="20"/>
        </w:rPr>
        <w:t xml:space="preserve"> 1</w:t>
      </w:r>
      <w:r w:rsidR="00552890">
        <w:rPr>
          <w:rFonts w:ascii="Arial" w:hAnsi="Arial" w:cs="Arial"/>
          <w:sz w:val="20"/>
          <w:szCs w:val="20"/>
        </w:rPr>
        <w:t>RU horizontal cable manager</w:t>
      </w:r>
      <w:r w:rsidR="000C6A5E">
        <w:rPr>
          <w:rFonts w:ascii="Arial" w:hAnsi="Arial" w:cs="Arial"/>
          <w:sz w:val="20"/>
          <w:szCs w:val="20"/>
        </w:rPr>
        <w:t xml:space="preserve"> and</w:t>
      </w:r>
      <w:r w:rsidR="00552890">
        <w:rPr>
          <w:rFonts w:ascii="Arial" w:hAnsi="Arial" w:cs="Arial"/>
          <w:sz w:val="20"/>
          <w:szCs w:val="20"/>
        </w:rPr>
        <w:t xml:space="preserve"> 24-port patch panel (for voice riser termination – pairs 1-24)</w:t>
      </w:r>
      <w:r w:rsidR="000C6A5E">
        <w:rPr>
          <w:rFonts w:ascii="Arial" w:hAnsi="Arial" w:cs="Arial"/>
          <w:sz w:val="20"/>
          <w:szCs w:val="20"/>
        </w:rPr>
        <w:t xml:space="preserve">.  Leave </w:t>
      </w:r>
      <w:r w:rsidR="00DA5487">
        <w:rPr>
          <w:rFonts w:ascii="Arial" w:hAnsi="Arial" w:cs="Arial"/>
          <w:sz w:val="20"/>
          <w:szCs w:val="20"/>
        </w:rPr>
        <w:t xml:space="preserve">2RU of empty rack </w:t>
      </w:r>
      <w:r w:rsidR="000C6A5E">
        <w:rPr>
          <w:rFonts w:ascii="Arial" w:hAnsi="Arial" w:cs="Arial"/>
          <w:sz w:val="20"/>
          <w:szCs w:val="20"/>
        </w:rPr>
        <w:t>space for</w:t>
      </w:r>
      <w:r w:rsidR="00DA5487">
        <w:rPr>
          <w:rFonts w:ascii="Arial" w:hAnsi="Arial" w:cs="Arial"/>
          <w:sz w:val="20"/>
          <w:szCs w:val="20"/>
        </w:rPr>
        <w:t xml:space="preserve"> future 24-port patch panel pairs 26-47 and </w:t>
      </w:r>
      <w:r w:rsidR="000C6A5E">
        <w:rPr>
          <w:rFonts w:ascii="Arial" w:hAnsi="Arial" w:cs="Arial"/>
          <w:sz w:val="20"/>
          <w:szCs w:val="20"/>
        </w:rPr>
        <w:t xml:space="preserve">horizontal cable manager.  Install:  </w:t>
      </w:r>
      <w:r w:rsidR="00753AED">
        <w:rPr>
          <w:rFonts w:ascii="Arial" w:hAnsi="Arial" w:cs="Arial"/>
          <w:sz w:val="20"/>
          <w:szCs w:val="20"/>
        </w:rPr>
        <w:t>72-port patch panel (for outlets 1-24)</w:t>
      </w:r>
      <w:r w:rsidR="000C6A5E">
        <w:rPr>
          <w:rFonts w:ascii="Arial" w:hAnsi="Arial" w:cs="Arial"/>
          <w:sz w:val="20"/>
          <w:szCs w:val="20"/>
        </w:rPr>
        <w:t xml:space="preserve">, and </w:t>
      </w:r>
      <w:r w:rsidR="00142B92">
        <w:rPr>
          <w:rFonts w:ascii="Arial" w:hAnsi="Arial" w:cs="Arial"/>
          <w:sz w:val="20"/>
          <w:szCs w:val="20"/>
        </w:rPr>
        <w:t>3</w:t>
      </w:r>
      <w:r w:rsidR="000C6A5E">
        <w:rPr>
          <w:rFonts w:ascii="Arial" w:hAnsi="Arial" w:cs="Arial"/>
          <w:sz w:val="20"/>
          <w:szCs w:val="20"/>
        </w:rPr>
        <w:t>RU horizontal cable manager</w:t>
      </w:r>
      <w:r w:rsidR="00753AED">
        <w:rPr>
          <w:rFonts w:ascii="Arial" w:hAnsi="Arial" w:cs="Arial"/>
          <w:sz w:val="20"/>
          <w:szCs w:val="20"/>
        </w:rPr>
        <w:t>.  If required</w:t>
      </w:r>
      <w:r w:rsidR="000C6A5E">
        <w:rPr>
          <w:rFonts w:ascii="Arial" w:hAnsi="Arial" w:cs="Arial"/>
          <w:sz w:val="20"/>
          <w:szCs w:val="20"/>
        </w:rPr>
        <w:t>, install</w:t>
      </w:r>
      <w:r w:rsidR="00142B92">
        <w:rPr>
          <w:rFonts w:ascii="Arial" w:hAnsi="Arial" w:cs="Arial"/>
          <w:sz w:val="20"/>
          <w:szCs w:val="20"/>
        </w:rPr>
        <w:t xml:space="preserve"> second</w:t>
      </w:r>
      <w:r w:rsidR="00753AED">
        <w:rPr>
          <w:rFonts w:ascii="Arial" w:hAnsi="Arial" w:cs="Arial"/>
          <w:sz w:val="20"/>
          <w:szCs w:val="20"/>
        </w:rPr>
        <w:t xml:space="preserve"> 72-port patch panel (for outlets 25-48)</w:t>
      </w:r>
      <w:r w:rsidR="000C6A5E">
        <w:rPr>
          <w:rFonts w:ascii="Arial" w:hAnsi="Arial" w:cs="Arial"/>
          <w:sz w:val="20"/>
          <w:szCs w:val="20"/>
        </w:rPr>
        <w:t xml:space="preserve"> and </w:t>
      </w:r>
      <w:r w:rsidR="00142B92">
        <w:rPr>
          <w:rFonts w:ascii="Arial" w:hAnsi="Arial" w:cs="Arial"/>
          <w:sz w:val="20"/>
          <w:szCs w:val="20"/>
        </w:rPr>
        <w:t>3</w:t>
      </w:r>
      <w:r w:rsidR="000C6A5E">
        <w:rPr>
          <w:rFonts w:ascii="Arial" w:hAnsi="Arial" w:cs="Arial"/>
          <w:sz w:val="20"/>
          <w:szCs w:val="20"/>
        </w:rPr>
        <w:t>RU horizontal cable manager</w:t>
      </w:r>
      <w:r w:rsidR="00753AED">
        <w:rPr>
          <w:rFonts w:ascii="Arial" w:hAnsi="Arial" w:cs="Arial"/>
          <w:sz w:val="20"/>
          <w:szCs w:val="20"/>
        </w:rPr>
        <w:t xml:space="preserve">.  Leave </w:t>
      </w:r>
      <w:r w:rsidR="00DA5487">
        <w:rPr>
          <w:rFonts w:ascii="Arial" w:hAnsi="Arial" w:cs="Arial"/>
          <w:sz w:val="20"/>
          <w:szCs w:val="20"/>
        </w:rPr>
        <w:t xml:space="preserve">25RU of empty rack </w:t>
      </w:r>
      <w:r w:rsidR="00753AED">
        <w:rPr>
          <w:rFonts w:ascii="Arial" w:hAnsi="Arial" w:cs="Arial"/>
          <w:sz w:val="20"/>
          <w:szCs w:val="20"/>
        </w:rPr>
        <w:t xml:space="preserve">space for network electronics.  Install: </w:t>
      </w:r>
      <w:r w:rsidR="00142B92">
        <w:rPr>
          <w:rFonts w:ascii="Arial" w:hAnsi="Arial" w:cs="Arial"/>
          <w:sz w:val="20"/>
          <w:szCs w:val="20"/>
        </w:rPr>
        <w:t>2</w:t>
      </w:r>
      <w:r w:rsidR="000C6A5E">
        <w:rPr>
          <w:rFonts w:ascii="Arial" w:hAnsi="Arial" w:cs="Arial"/>
          <w:sz w:val="20"/>
          <w:szCs w:val="20"/>
        </w:rPr>
        <w:t>RU</w:t>
      </w:r>
      <w:r w:rsidR="00753AED">
        <w:rPr>
          <w:rFonts w:ascii="Arial" w:hAnsi="Arial" w:cs="Arial"/>
          <w:sz w:val="20"/>
          <w:szCs w:val="20"/>
        </w:rPr>
        <w:t xml:space="preserve"> fiber connector housing for </w:t>
      </w:r>
      <w:r w:rsidR="005E244C">
        <w:rPr>
          <w:rFonts w:ascii="Arial" w:hAnsi="Arial" w:cs="Arial"/>
          <w:sz w:val="20"/>
          <w:szCs w:val="20"/>
        </w:rPr>
        <w:t>riser</w:t>
      </w:r>
      <w:r w:rsidR="00753AED">
        <w:rPr>
          <w:rFonts w:ascii="Arial" w:hAnsi="Arial" w:cs="Arial"/>
          <w:sz w:val="20"/>
          <w:szCs w:val="20"/>
        </w:rPr>
        <w:t xml:space="preserve"> and horizontal fiber.  Leave </w:t>
      </w:r>
      <w:r w:rsidR="00DA5487">
        <w:rPr>
          <w:rFonts w:ascii="Arial" w:hAnsi="Arial" w:cs="Arial"/>
          <w:sz w:val="20"/>
          <w:szCs w:val="20"/>
        </w:rPr>
        <w:t xml:space="preserve">2RU of empty rack </w:t>
      </w:r>
      <w:r w:rsidR="00753AED">
        <w:rPr>
          <w:rFonts w:ascii="Arial" w:hAnsi="Arial" w:cs="Arial"/>
          <w:sz w:val="20"/>
          <w:szCs w:val="20"/>
        </w:rPr>
        <w:t>space for UPS</w:t>
      </w:r>
      <w:r w:rsidR="000C6A5E">
        <w:rPr>
          <w:rFonts w:ascii="Arial" w:hAnsi="Arial" w:cs="Arial"/>
          <w:sz w:val="20"/>
          <w:szCs w:val="20"/>
        </w:rPr>
        <w:t xml:space="preserve"> equipment (by </w:t>
      </w:r>
      <w:r w:rsidR="00DA5487">
        <w:rPr>
          <w:rFonts w:ascii="Arial" w:hAnsi="Arial" w:cs="Arial"/>
          <w:sz w:val="20"/>
          <w:szCs w:val="20"/>
        </w:rPr>
        <w:t>NCSU)</w:t>
      </w:r>
      <w:r w:rsidR="00753AED">
        <w:rPr>
          <w:rFonts w:ascii="Arial" w:hAnsi="Arial" w:cs="Arial"/>
          <w:sz w:val="20"/>
          <w:szCs w:val="20"/>
        </w:rPr>
        <w:t>.</w:t>
      </w:r>
    </w:p>
    <w:p w:rsidR="00753AED" w:rsidRDefault="00753AED" w:rsidP="00552890">
      <w:pPr>
        <w:spacing w:after="0" w:line="240" w:lineRule="auto"/>
        <w:ind w:left="720"/>
        <w:rPr>
          <w:rFonts w:ascii="Arial" w:hAnsi="Arial" w:cs="Arial"/>
          <w:sz w:val="20"/>
          <w:szCs w:val="20"/>
        </w:rPr>
      </w:pPr>
    </w:p>
    <w:p w:rsidR="006E0675" w:rsidRDefault="00E03A76" w:rsidP="00080FF4">
      <w:pPr>
        <w:numPr>
          <w:ilvl w:val="0"/>
          <w:numId w:val="2"/>
        </w:numPr>
        <w:spacing w:after="0" w:line="240" w:lineRule="auto"/>
        <w:rPr>
          <w:rFonts w:ascii="Arial" w:hAnsi="Arial" w:cs="Arial"/>
          <w:sz w:val="20"/>
          <w:szCs w:val="20"/>
        </w:rPr>
      </w:pPr>
      <w:r>
        <w:rPr>
          <w:rFonts w:ascii="Arial" w:hAnsi="Arial" w:cs="Arial"/>
          <w:sz w:val="20"/>
          <w:szCs w:val="20"/>
        </w:rPr>
        <w:t>Single Rack</w:t>
      </w:r>
      <w:r w:rsidR="00603DE6">
        <w:rPr>
          <w:rFonts w:ascii="Arial" w:hAnsi="Arial" w:cs="Arial"/>
          <w:sz w:val="20"/>
          <w:szCs w:val="20"/>
        </w:rPr>
        <w:t xml:space="preserve"> BDF.  For buildings with </w:t>
      </w:r>
      <w:r w:rsidR="00926C5E">
        <w:rPr>
          <w:rFonts w:ascii="Arial" w:hAnsi="Arial" w:cs="Arial"/>
          <w:sz w:val="20"/>
          <w:szCs w:val="20"/>
        </w:rPr>
        <w:t>less than 48</w:t>
      </w:r>
      <w:r w:rsidR="00603DE6">
        <w:rPr>
          <w:rFonts w:ascii="Arial" w:hAnsi="Arial" w:cs="Arial"/>
          <w:sz w:val="20"/>
          <w:szCs w:val="20"/>
        </w:rPr>
        <w:t xml:space="preserve"> (including </w:t>
      </w:r>
      <w:r w:rsidR="00926C5E">
        <w:rPr>
          <w:rFonts w:ascii="Arial" w:hAnsi="Arial" w:cs="Arial"/>
          <w:sz w:val="20"/>
          <w:szCs w:val="20"/>
        </w:rPr>
        <w:t>20%</w:t>
      </w:r>
      <w:r w:rsidR="00603DE6">
        <w:rPr>
          <w:rFonts w:ascii="Arial" w:hAnsi="Arial" w:cs="Arial"/>
          <w:sz w:val="20"/>
          <w:szCs w:val="20"/>
        </w:rPr>
        <w:t xml:space="preserve"> growth)</w:t>
      </w:r>
      <w:r w:rsidR="00D20264">
        <w:rPr>
          <w:rFonts w:ascii="Arial" w:hAnsi="Arial" w:cs="Arial"/>
          <w:sz w:val="20"/>
          <w:szCs w:val="20"/>
        </w:rPr>
        <w:t>,</w:t>
      </w:r>
      <w:r w:rsidR="00603DE6">
        <w:rPr>
          <w:rFonts w:ascii="Arial" w:hAnsi="Arial" w:cs="Arial"/>
          <w:sz w:val="20"/>
          <w:szCs w:val="20"/>
        </w:rPr>
        <w:t xml:space="preserve"> a small BDF may be adequate.</w:t>
      </w:r>
      <w:r w:rsidR="000C6A5E" w:rsidRPr="000C6A5E">
        <w:rPr>
          <w:rFonts w:ascii="Arial" w:hAnsi="Arial" w:cs="Arial"/>
          <w:sz w:val="20"/>
          <w:szCs w:val="20"/>
        </w:rPr>
        <w:t xml:space="preserve"> </w:t>
      </w:r>
      <w:r w:rsidR="00D20264">
        <w:rPr>
          <w:rFonts w:ascii="Arial" w:hAnsi="Arial" w:cs="Arial"/>
          <w:sz w:val="20"/>
          <w:szCs w:val="20"/>
        </w:rPr>
        <w:t xml:space="preserve"> </w:t>
      </w:r>
      <w:r w:rsidR="000C6A5E">
        <w:rPr>
          <w:rFonts w:ascii="Arial" w:hAnsi="Arial" w:cs="Arial"/>
          <w:sz w:val="20"/>
          <w:szCs w:val="20"/>
        </w:rPr>
        <w:t xml:space="preserve">Leave </w:t>
      </w:r>
      <w:r w:rsidR="00926C5E">
        <w:rPr>
          <w:rFonts w:ascii="Arial" w:hAnsi="Arial" w:cs="Arial"/>
          <w:sz w:val="20"/>
          <w:szCs w:val="20"/>
        </w:rPr>
        <w:t xml:space="preserve">6RU of empty rack </w:t>
      </w:r>
      <w:r w:rsidR="000C6A5E">
        <w:rPr>
          <w:rFonts w:ascii="Arial" w:hAnsi="Arial" w:cs="Arial"/>
          <w:sz w:val="20"/>
          <w:szCs w:val="20"/>
        </w:rPr>
        <w:t>space in the top of the rack for voice analog gateways.</w:t>
      </w:r>
      <w:r w:rsidR="00D20264">
        <w:rPr>
          <w:rFonts w:ascii="Arial" w:hAnsi="Arial" w:cs="Arial"/>
          <w:sz w:val="20"/>
          <w:szCs w:val="20"/>
        </w:rPr>
        <w:t xml:space="preserve"> </w:t>
      </w:r>
      <w:r w:rsidR="000C6A5E">
        <w:rPr>
          <w:rFonts w:ascii="Arial" w:hAnsi="Arial" w:cs="Arial"/>
          <w:sz w:val="20"/>
          <w:szCs w:val="20"/>
        </w:rPr>
        <w:t xml:space="preserve"> </w:t>
      </w:r>
      <w:r w:rsidR="00D20264">
        <w:rPr>
          <w:rFonts w:ascii="Arial" w:hAnsi="Arial" w:cs="Arial"/>
          <w:sz w:val="20"/>
          <w:szCs w:val="20"/>
        </w:rPr>
        <w:t>Install:</w:t>
      </w:r>
      <w:r w:rsidR="00252330">
        <w:rPr>
          <w:rFonts w:ascii="Arial" w:hAnsi="Arial" w:cs="Arial"/>
          <w:sz w:val="20"/>
          <w:szCs w:val="20"/>
        </w:rPr>
        <w:t xml:space="preserve">  </w:t>
      </w:r>
      <w:r w:rsidR="00D20264">
        <w:rPr>
          <w:rFonts w:ascii="Arial" w:hAnsi="Arial" w:cs="Arial"/>
          <w:sz w:val="20"/>
          <w:szCs w:val="20"/>
        </w:rPr>
        <w:t xml:space="preserve">Install:  72-port patch panel (for outlets 1-24), and </w:t>
      </w:r>
      <w:r w:rsidR="00142B92">
        <w:rPr>
          <w:rFonts w:ascii="Arial" w:hAnsi="Arial" w:cs="Arial"/>
          <w:sz w:val="20"/>
          <w:szCs w:val="20"/>
        </w:rPr>
        <w:t>3</w:t>
      </w:r>
      <w:r w:rsidR="00D20264">
        <w:rPr>
          <w:rFonts w:ascii="Arial" w:hAnsi="Arial" w:cs="Arial"/>
          <w:sz w:val="20"/>
          <w:szCs w:val="20"/>
        </w:rPr>
        <w:t>RU horizontal cable manager.  If required, install</w:t>
      </w:r>
      <w:r w:rsidR="00142B92">
        <w:rPr>
          <w:rFonts w:ascii="Arial" w:hAnsi="Arial" w:cs="Arial"/>
          <w:sz w:val="20"/>
          <w:szCs w:val="20"/>
        </w:rPr>
        <w:t xml:space="preserve"> second </w:t>
      </w:r>
      <w:r w:rsidR="00D20264">
        <w:rPr>
          <w:rFonts w:ascii="Arial" w:hAnsi="Arial" w:cs="Arial"/>
          <w:sz w:val="20"/>
          <w:szCs w:val="20"/>
        </w:rPr>
        <w:t xml:space="preserve">72-port patch panel (for outlets 25-48) and </w:t>
      </w:r>
      <w:r w:rsidR="00142B92">
        <w:rPr>
          <w:rFonts w:ascii="Arial" w:hAnsi="Arial" w:cs="Arial"/>
          <w:sz w:val="20"/>
          <w:szCs w:val="20"/>
        </w:rPr>
        <w:t>3</w:t>
      </w:r>
      <w:r w:rsidR="00D20264">
        <w:rPr>
          <w:rFonts w:ascii="Arial" w:hAnsi="Arial" w:cs="Arial"/>
          <w:sz w:val="20"/>
          <w:szCs w:val="20"/>
        </w:rPr>
        <w:t xml:space="preserve">RU horizontal cable manager.  Leave </w:t>
      </w:r>
      <w:r w:rsidR="00926C5E">
        <w:rPr>
          <w:rFonts w:ascii="Arial" w:hAnsi="Arial" w:cs="Arial"/>
          <w:sz w:val="20"/>
          <w:szCs w:val="20"/>
        </w:rPr>
        <w:t>2</w:t>
      </w:r>
      <w:r w:rsidR="00236EFF">
        <w:rPr>
          <w:rFonts w:ascii="Arial" w:hAnsi="Arial" w:cs="Arial"/>
          <w:sz w:val="20"/>
          <w:szCs w:val="20"/>
        </w:rPr>
        <w:t>1</w:t>
      </w:r>
      <w:r w:rsidR="00926C5E">
        <w:rPr>
          <w:rFonts w:ascii="Arial" w:hAnsi="Arial" w:cs="Arial"/>
          <w:sz w:val="20"/>
          <w:szCs w:val="20"/>
        </w:rPr>
        <w:t xml:space="preserve">RU of empty rack </w:t>
      </w:r>
      <w:r w:rsidR="00D20264">
        <w:rPr>
          <w:rFonts w:ascii="Arial" w:hAnsi="Arial" w:cs="Arial"/>
          <w:sz w:val="20"/>
          <w:szCs w:val="20"/>
        </w:rPr>
        <w:t xml:space="preserve">space for network electronics.  Install: </w:t>
      </w:r>
      <w:r w:rsidR="00142B92">
        <w:rPr>
          <w:rFonts w:ascii="Arial" w:hAnsi="Arial" w:cs="Arial"/>
          <w:sz w:val="20"/>
          <w:szCs w:val="20"/>
        </w:rPr>
        <w:t xml:space="preserve"> </w:t>
      </w:r>
      <w:r w:rsidR="00926C5E">
        <w:rPr>
          <w:rFonts w:ascii="Arial" w:hAnsi="Arial" w:cs="Arial"/>
          <w:sz w:val="20"/>
          <w:szCs w:val="20"/>
        </w:rPr>
        <w:t>2</w:t>
      </w:r>
      <w:r w:rsidR="00D20264">
        <w:rPr>
          <w:rFonts w:ascii="Arial" w:hAnsi="Arial" w:cs="Arial"/>
          <w:sz w:val="20"/>
          <w:szCs w:val="20"/>
        </w:rPr>
        <w:t xml:space="preserve">RU fiber connector housing for </w:t>
      </w:r>
      <w:r w:rsidR="00252330">
        <w:rPr>
          <w:rFonts w:ascii="Arial" w:hAnsi="Arial" w:cs="Arial"/>
          <w:sz w:val="20"/>
          <w:szCs w:val="20"/>
        </w:rPr>
        <w:t>entrance</w:t>
      </w:r>
      <w:r w:rsidR="00D20264">
        <w:rPr>
          <w:rFonts w:ascii="Arial" w:hAnsi="Arial" w:cs="Arial"/>
          <w:sz w:val="20"/>
          <w:szCs w:val="20"/>
        </w:rPr>
        <w:t xml:space="preserve"> fiber.  Leave </w:t>
      </w:r>
      <w:r w:rsidR="00926C5E">
        <w:rPr>
          <w:rFonts w:ascii="Arial" w:hAnsi="Arial" w:cs="Arial"/>
          <w:sz w:val="20"/>
          <w:szCs w:val="20"/>
        </w:rPr>
        <w:t xml:space="preserve">2RU of empty rack </w:t>
      </w:r>
      <w:r w:rsidR="00D20264">
        <w:rPr>
          <w:rFonts w:ascii="Arial" w:hAnsi="Arial" w:cs="Arial"/>
          <w:sz w:val="20"/>
          <w:szCs w:val="20"/>
        </w:rPr>
        <w:t xml:space="preserve">space for UPS equipment (by </w:t>
      </w:r>
      <w:r w:rsidR="00926C5E">
        <w:rPr>
          <w:rFonts w:ascii="Arial" w:hAnsi="Arial" w:cs="Arial"/>
          <w:sz w:val="20"/>
          <w:szCs w:val="20"/>
        </w:rPr>
        <w:t>NCSU</w:t>
      </w:r>
      <w:r w:rsidR="00D20264">
        <w:rPr>
          <w:rFonts w:ascii="Arial" w:hAnsi="Arial" w:cs="Arial"/>
          <w:sz w:val="20"/>
          <w:szCs w:val="20"/>
        </w:rPr>
        <w:t>).</w:t>
      </w:r>
      <w:r w:rsidR="00603DE6">
        <w:rPr>
          <w:rFonts w:ascii="Arial" w:hAnsi="Arial" w:cs="Arial"/>
          <w:sz w:val="20"/>
          <w:szCs w:val="20"/>
        </w:rPr>
        <w:t xml:space="preserve"> </w:t>
      </w:r>
    </w:p>
    <w:p w:rsidR="00875C2C" w:rsidRDefault="00875C2C" w:rsidP="00875C2C">
      <w:pPr>
        <w:spacing w:after="0" w:line="240" w:lineRule="auto"/>
        <w:rPr>
          <w:rFonts w:ascii="Arial" w:hAnsi="Arial" w:cs="Arial"/>
          <w:sz w:val="20"/>
          <w:szCs w:val="20"/>
        </w:rPr>
      </w:pPr>
    </w:p>
    <w:p w:rsidR="005E244C" w:rsidRDefault="008018D0" w:rsidP="005E244C">
      <w:pPr>
        <w:numPr>
          <w:ilvl w:val="0"/>
          <w:numId w:val="2"/>
        </w:numPr>
        <w:spacing w:after="0" w:line="240" w:lineRule="auto"/>
        <w:rPr>
          <w:rFonts w:ascii="Arial" w:hAnsi="Arial" w:cs="Arial"/>
          <w:sz w:val="20"/>
          <w:szCs w:val="20"/>
        </w:rPr>
      </w:pPr>
      <w:r>
        <w:rPr>
          <w:rFonts w:ascii="Arial" w:hAnsi="Arial" w:cs="Arial"/>
          <w:sz w:val="20"/>
          <w:szCs w:val="20"/>
        </w:rPr>
        <w:t xml:space="preserve">Surface Mounted </w:t>
      </w:r>
      <w:r w:rsidR="006E0675">
        <w:rPr>
          <w:rFonts w:ascii="Arial" w:hAnsi="Arial" w:cs="Arial"/>
          <w:sz w:val="20"/>
          <w:szCs w:val="20"/>
        </w:rPr>
        <w:t xml:space="preserve">Cabinet </w:t>
      </w:r>
      <w:r w:rsidR="005E244C">
        <w:rPr>
          <w:rFonts w:ascii="Arial" w:hAnsi="Arial" w:cs="Arial"/>
          <w:sz w:val="20"/>
          <w:szCs w:val="20"/>
        </w:rPr>
        <w:t xml:space="preserve">IDF.  For service zones with </w:t>
      </w:r>
      <w:r>
        <w:rPr>
          <w:rFonts w:ascii="Arial" w:hAnsi="Arial" w:cs="Arial"/>
          <w:sz w:val="20"/>
          <w:szCs w:val="20"/>
        </w:rPr>
        <w:t>less than 24</w:t>
      </w:r>
      <w:r w:rsidR="005E244C">
        <w:rPr>
          <w:rFonts w:ascii="Arial" w:hAnsi="Arial" w:cs="Arial"/>
          <w:sz w:val="20"/>
          <w:szCs w:val="20"/>
        </w:rPr>
        <w:t xml:space="preserve"> outlets (including</w:t>
      </w:r>
      <w:r>
        <w:rPr>
          <w:rFonts w:ascii="Arial" w:hAnsi="Arial" w:cs="Arial"/>
          <w:sz w:val="20"/>
          <w:szCs w:val="20"/>
        </w:rPr>
        <w:t xml:space="preserve"> 20%</w:t>
      </w:r>
      <w:r w:rsidR="005E244C">
        <w:rPr>
          <w:rFonts w:ascii="Arial" w:hAnsi="Arial" w:cs="Arial"/>
          <w:sz w:val="20"/>
          <w:szCs w:val="20"/>
        </w:rPr>
        <w:t xml:space="preserve"> growth</w:t>
      </w:r>
      <w:r w:rsidR="00905F49">
        <w:rPr>
          <w:rFonts w:ascii="Arial" w:hAnsi="Arial" w:cs="Arial"/>
          <w:sz w:val="20"/>
          <w:szCs w:val="20"/>
        </w:rPr>
        <w:t>),</w:t>
      </w:r>
      <w:r w:rsidR="005E244C">
        <w:rPr>
          <w:rFonts w:ascii="Arial" w:hAnsi="Arial" w:cs="Arial"/>
          <w:sz w:val="20"/>
          <w:szCs w:val="20"/>
        </w:rPr>
        <w:t xml:space="preserve"> a </w:t>
      </w:r>
      <w:r>
        <w:rPr>
          <w:rFonts w:ascii="Arial" w:hAnsi="Arial" w:cs="Arial"/>
          <w:sz w:val="20"/>
          <w:szCs w:val="20"/>
        </w:rPr>
        <w:t xml:space="preserve">surface </w:t>
      </w:r>
      <w:r w:rsidR="005E244C">
        <w:rPr>
          <w:rFonts w:ascii="Arial" w:hAnsi="Arial" w:cs="Arial"/>
          <w:sz w:val="20"/>
          <w:szCs w:val="20"/>
        </w:rPr>
        <w:t>mount</w:t>
      </w:r>
      <w:r>
        <w:rPr>
          <w:rFonts w:ascii="Arial" w:hAnsi="Arial" w:cs="Arial"/>
          <w:sz w:val="20"/>
          <w:szCs w:val="20"/>
        </w:rPr>
        <w:t>ed</w:t>
      </w:r>
      <w:r w:rsidR="005E244C">
        <w:rPr>
          <w:rFonts w:ascii="Arial" w:hAnsi="Arial" w:cs="Arial"/>
          <w:sz w:val="20"/>
          <w:szCs w:val="20"/>
        </w:rPr>
        <w:t xml:space="preserve"> cabinet may be adequate.  The following equipment will be installed:  24-port patch panel (for voice riser termination – pairs 1-24), </w:t>
      </w:r>
      <w:r>
        <w:rPr>
          <w:rFonts w:ascii="Arial" w:hAnsi="Arial" w:cs="Arial"/>
          <w:sz w:val="20"/>
          <w:szCs w:val="20"/>
        </w:rPr>
        <w:t xml:space="preserve">1RU horizontal cable </w:t>
      </w:r>
      <w:proofErr w:type="gramStart"/>
      <w:r>
        <w:rPr>
          <w:rFonts w:ascii="Arial" w:hAnsi="Arial" w:cs="Arial"/>
          <w:sz w:val="20"/>
          <w:szCs w:val="20"/>
        </w:rPr>
        <w:t>manager ,</w:t>
      </w:r>
      <w:proofErr w:type="gramEnd"/>
      <w:r>
        <w:rPr>
          <w:rFonts w:ascii="Arial" w:hAnsi="Arial" w:cs="Arial"/>
          <w:sz w:val="20"/>
          <w:szCs w:val="20"/>
        </w:rPr>
        <w:t xml:space="preserve"> </w:t>
      </w:r>
      <w:r w:rsidR="005E244C">
        <w:rPr>
          <w:rFonts w:ascii="Arial" w:hAnsi="Arial" w:cs="Arial"/>
          <w:sz w:val="20"/>
          <w:szCs w:val="20"/>
        </w:rPr>
        <w:t>72-port patch panel</w:t>
      </w:r>
      <w:r w:rsidR="00301709">
        <w:rPr>
          <w:rFonts w:ascii="Arial" w:hAnsi="Arial" w:cs="Arial"/>
          <w:sz w:val="20"/>
          <w:szCs w:val="20"/>
        </w:rPr>
        <w:t xml:space="preserve">, and </w:t>
      </w:r>
      <w:r>
        <w:rPr>
          <w:rFonts w:ascii="Arial" w:hAnsi="Arial" w:cs="Arial"/>
          <w:sz w:val="20"/>
          <w:szCs w:val="20"/>
        </w:rPr>
        <w:t>2</w:t>
      </w:r>
      <w:r w:rsidR="00301709">
        <w:rPr>
          <w:rFonts w:ascii="Arial" w:hAnsi="Arial" w:cs="Arial"/>
          <w:sz w:val="20"/>
          <w:szCs w:val="20"/>
        </w:rPr>
        <w:t>RU horizontal cable manager</w:t>
      </w:r>
      <w:r w:rsidR="005E244C">
        <w:rPr>
          <w:rFonts w:ascii="Arial" w:hAnsi="Arial" w:cs="Arial"/>
          <w:sz w:val="20"/>
          <w:szCs w:val="20"/>
        </w:rPr>
        <w:t xml:space="preserve">.  Leave </w:t>
      </w:r>
      <w:r>
        <w:rPr>
          <w:rFonts w:ascii="Arial" w:hAnsi="Arial" w:cs="Arial"/>
          <w:sz w:val="20"/>
          <w:szCs w:val="20"/>
        </w:rPr>
        <w:t xml:space="preserve">10RU of </w:t>
      </w:r>
      <w:proofErr w:type="spellStart"/>
      <w:r>
        <w:rPr>
          <w:rFonts w:ascii="Arial" w:hAnsi="Arial" w:cs="Arial"/>
          <w:sz w:val="20"/>
          <w:szCs w:val="20"/>
        </w:rPr>
        <w:t>empthy</w:t>
      </w:r>
      <w:proofErr w:type="spellEnd"/>
      <w:r>
        <w:rPr>
          <w:rFonts w:ascii="Arial" w:hAnsi="Arial" w:cs="Arial"/>
          <w:sz w:val="20"/>
          <w:szCs w:val="20"/>
        </w:rPr>
        <w:t xml:space="preserve"> rack </w:t>
      </w:r>
      <w:r w:rsidR="005E244C">
        <w:rPr>
          <w:rFonts w:ascii="Arial" w:hAnsi="Arial" w:cs="Arial"/>
          <w:sz w:val="20"/>
          <w:szCs w:val="20"/>
        </w:rPr>
        <w:t>space for network electronics</w:t>
      </w:r>
      <w:r w:rsidR="00984062">
        <w:rPr>
          <w:rFonts w:ascii="Arial" w:hAnsi="Arial" w:cs="Arial"/>
          <w:sz w:val="20"/>
          <w:szCs w:val="20"/>
        </w:rPr>
        <w:t xml:space="preserve"> (by </w:t>
      </w:r>
      <w:r>
        <w:rPr>
          <w:rFonts w:ascii="Arial" w:hAnsi="Arial" w:cs="Arial"/>
          <w:sz w:val="20"/>
          <w:szCs w:val="20"/>
        </w:rPr>
        <w:t>NCSU</w:t>
      </w:r>
      <w:r w:rsidR="00984062">
        <w:rPr>
          <w:rFonts w:ascii="Arial" w:hAnsi="Arial" w:cs="Arial"/>
          <w:sz w:val="20"/>
          <w:szCs w:val="20"/>
        </w:rPr>
        <w:t>)</w:t>
      </w:r>
      <w:r w:rsidR="005E244C">
        <w:rPr>
          <w:rFonts w:ascii="Arial" w:hAnsi="Arial" w:cs="Arial"/>
          <w:sz w:val="20"/>
          <w:szCs w:val="20"/>
        </w:rPr>
        <w:t>.  Install 1</w:t>
      </w:r>
      <w:r w:rsidR="00905F49">
        <w:rPr>
          <w:rFonts w:ascii="Arial" w:hAnsi="Arial" w:cs="Arial"/>
          <w:sz w:val="20"/>
          <w:szCs w:val="20"/>
        </w:rPr>
        <w:t>R</w:t>
      </w:r>
      <w:r w:rsidR="005E244C">
        <w:rPr>
          <w:rFonts w:ascii="Arial" w:hAnsi="Arial" w:cs="Arial"/>
          <w:sz w:val="20"/>
          <w:szCs w:val="20"/>
        </w:rPr>
        <w:t xml:space="preserve">U fiber connector housing for riser and horizontal fiber.  Leave </w:t>
      </w:r>
      <w:r>
        <w:rPr>
          <w:rFonts w:ascii="Arial" w:hAnsi="Arial" w:cs="Arial"/>
          <w:sz w:val="20"/>
          <w:szCs w:val="20"/>
        </w:rPr>
        <w:t xml:space="preserve">2RU of empty rack </w:t>
      </w:r>
      <w:r w:rsidR="005E244C">
        <w:rPr>
          <w:rFonts w:ascii="Arial" w:hAnsi="Arial" w:cs="Arial"/>
          <w:sz w:val="20"/>
          <w:szCs w:val="20"/>
        </w:rPr>
        <w:t>space for UPS</w:t>
      </w:r>
      <w:r w:rsidR="00984062">
        <w:rPr>
          <w:rFonts w:ascii="Arial" w:hAnsi="Arial" w:cs="Arial"/>
          <w:sz w:val="20"/>
          <w:szCs w:val="20"/>
        </w:rPr>
        <w:t xml:space="preserve"> equipment (by </w:t>
      </w:r>
      <w:r>
        <w:rPr>
          <w:rFonts w:ascii="Arial" w:hAnsi="Arial" w:cs="Arial"/>
          <w:sz w:val="20"/>
          <w:szCs w:val="20"/>
        </w:rPr>
        <w:t>NCSU</w:t>
      </w:r>
      <w:r w:rsidR="00984062">
        <w:rPr>
          <w:rFonts w:ascii="Arial" w:hAnsi="Arial" w:cs="Arial"/>
          <w:sz w:val="20"/>
          <w:szCs w:val="20"/>
        </w:rPr>
        <w:t>)</w:t>
      </w:r>
      <w:r w:rsidR="005E244C">
        <w:rPr>
          <w:rFonts w:ascii="Arial" w:hAnsi="Arial" w:cs="Arial"/>
          <w:sz w:val="20"/>
          <w:szCs w:val="20"/>
        </w:rPr>
        <w:t>.</w:t>
      </w:r>
    </w:p>
    <w:p w:rsidR="00905F49" w:rsidRDefault="00905F49" w:rsidP="00905F49">
      <w:pPr>
        <w:spacing w:after="0" w:line="240" w:lineRule="auto"/>
        <w:rPr>
          <w:rFonts w:ascii="Arial" w:hAnsi="Arial" w:cs="Arial"/>
          <w:sz w:val="20"/>
          <w:szCs w:val="20"/>
        </w:rPr>
      </w:pPr>
    </w:p>
    <w:p w:rsidR="00905F49" w:rsidRDefault="00E53D61" w:rsidP="00905F49">
      <w:pPr>
        <w:numPr>
          <w:ilvl w:val="0"/>
          <w:numId w:val="2"/>
        </w:numPr>
        <w:spacing w:after="0" w:line="240" w:lineRule="auto"/>
        <w:rPr>
          <w:rFonts w:ascii="Arial" w:hAnsi="Arial" w:cs="Arial"/>
          <w:sz w:val="20"/>
          <w:szCs w:val="20"/>
        </w:rPr>
      </w:pPr>
      <w:r>
        <w:rPr>
          <w:rFonts w:ascii="Arial" w:hAnsi="Arial" w:cs="Arial"/>
          <w:sz w:val="20"/>
          <w:szCs w:val="20"/>
        </w:rPr>
        <w:t xml:space="preserve">Surface Mounted </w:t>
      </w:r>
      <w:r w:rsidR="00905F49" w:rsidRPr="00197FD3">
        <w:rPr>
          <w:rFonts w:ascii="Arial" w:hAnsi="Arial" w:cs="Arial"/>
          <w:sz w:val="20"/>
          <w:szCs w:val="20"/>
        </w:rPr>
        <w:t xml:space="preserve">Cabinet BDF.  For buildings with </w:t>
      </w:r>
      <w:r>
        <w:rPr>
          <w:rFonts w:ascii="Arial" w:hAnsi="Arial" w:cs="Arial"/>
          <w:sz w:val="20"/>
          <w:szCs w:val="20"/>
        </w:rPr>
        <w:t>less than 24</w:t>
      </w:r>
      <w:r w:rsidR="00905F49" w:rsidRPr="00197FD3">
        <w:rPr>
          <w:rFonts w:ascii="Arial" w:hAnsi="Arial" w:cs="Arial"/>
          <w:sz w:val="20"/>
          <w:szCs w:val="20"/>
        </w:rPr>
        <w:t xml:space="preserve"> (including </w:t>
      </w:r>
      <w:r>
        <w:rPr>
          <w:rFonts w:ascii="Arial" w:hAnsi="Arial" w:cs="Arial"/>
          <w:sz w:val="20"/>
          <w:szCs w:val="20"/>
        </w:rPr>
        <w:t>20%</w:t>
      </w:r>
      <w:r w:rsidR="00905F49" w:rsidRPr="00197FD3">
        <w:rPr>
          <w:rFonts w:ascii="Arial" w:hAnsi="Arial" w:cs="Arial"/>
          <w:sz w:val="20"/>
          <w:szCs w:val="20"/>
        </w:rPr>
        <w:t xml:space="preserve"> growth) and no IDFs, a </w:t>
      </w:r>
      <w:r>
        <w:rPr>
          <w:rFonts w:ascii="Arial" w:hAnsi="Arial" w:cs="Arial"/>
          <w:sz w:val="20"/>
          <w:szCs w:val="20"/>
        </w:rPr>
        <w:t xml:space="preserve">surface </w:t>
      </w:r>
      <w:r w:rsidR="00905F49" w:rsidRPr="00197FD3">
        <w:rPr>
          <w:rFonts w:ascii="Arial" w:hAnsi="Arial" w:cs="Arial"/>
          <w:sz w:val="20"/>
          <w:szCs w:val="20"/>
        </w:rPr>
        <w:t>mount</w:t>
      </w:r>
      <w:r>
        <w:rPr>
          <w:rFonts w:ascii="Arial" w:hAnsi="Arial" w:cs="Arial"/>
          <w:sz w:val="20"/>
          <w:szCs w:val="20"/>
        </w:rPr>
        <w:t>ed</w:t>
      </w:r>
      <w:r w:rsidR="00905F49" w:rsidRPr="00197FD3">
        <w:rPr>
          <w:rFonts w:ascii="Arial" w:hAnsi="Arial" w:cs="Arial"/>
          <w:sz w:val="20"/>
          <w:szCs w:val="20"/>
        </w:rPr>
        <w:t xml:space="preserve"> cabinet may be adequate.</w:t>
      </w:r>
      <w:r w:rsidR="00197FD3" w:rsidRPr="00197FD3">
        <w:rPr>
          <w:rFonts w:ascii="Arial" w:hAnsi="Arial" w:cs="Arial"/>
          <w:sz w:val="20"/>
          <w:szCs w:val="20"/>
        </w:rPr>
        <w:t xml:space="preserve">  Leave </w:t>
      </w:r>
      <w:r>
        <w:rPr>
          <w:rFonts w:ascii="Arial" w:hAnsi="Arial" w:cs="Arial"/>
          <w:sz w:val="20"/>
          <w:szCs w:val="20"/>
        </w:rPr>
        <w:t xml:space="preserve">3RU of empty rack </w:t>
      </w:r>
      <w:r w:rsidR="00197FD3" w:rsidRPr="00197FD3">
        <w:rPr>
          <w:rFonts w:ascii="Arial" w:hAnsi="Arial" w:cs="Arial"/>
          <w:sz w:val="20"/>
          <w:szCs w:val="20"/>
        </w:rPr>
        <w:t>space in the top of the cabinet for voice analog gateways</w:t>
      </w:r>
      <w:r>
        <w:rPr>
          <w:rFonts w:ascii="Arial" w:hAnsi="Arial" w:cs="Arial"/>
          <w:sz w:val="20"/>
          <w:szCs w:val="20"/>
        </w:rPr>
        <w:t xml:space="preserve"> (by NCSU)</w:t>
      </w:r>
      <w:r w:rsidR="00197FD3" w:rsidRPr="00197FD3">
        <w:rPr>
          <w:rFonts w:ascii="Arial" w:hAnsi="Arial" w:cs="Arial"/>
          <w:sz w:val="20"/>
          <w:szCs w:val="20"/>
        </w:rPr>
        <w:t>.</w:t>
      </w:r>
      <w:r w:rsidR="00905F49" w:rsidRPr="00197FD3">
        <w:rPr>
          <w:rFonts w:ascii="Arial" w:hAnsi="Arial" w:cs="Arial"/>
          <w:sz w:val="20"/>
          <w:szCs w:val="20"/>
        </w:rPr>
        <w:t xml:space="preserve">  The following equipment will be installed: 72-port patch panel</w:t>
      </w:r>
      <w:r w:rsidR="00301709">
        <w:rPr>
          <w:rFonts w:ascii="Arial" w:hAnsi="Arial" w:cs="Arial"/>
          <w:sz w:val="20"/>
          <w:szCs w:val="20"/>
        </w:rPr>
        <w:t xml:space="preserve"> and </w:t>
      </w:r>
      <w:r>
        <w:rPr>
          <w:rFonts w:ascii="Arial" w:hAnsi="Arial" w:cs="Arial"/>
          <w:sz w:val="20"/>
          <w:szCs w:val="20"/>
        </w:rPr>
        <w:t>2</w:t>
      </w:r>
      <w:r w:rsidR="00301709">
        <w:rPr>
          <w:rFonts w:ascii="Arial" w:hAnsi="Arial" w:cs="Arial"/>
          <w:sz w:val="20"/>
          <w:szCs w:val="20"/>
        </w:rPr>
        <w:t>RU horizontal cable manager</w:t>
      </w:r>
      <w:r w:rsidR="00905F49" w:rsidRPr="00197FD3">
        <w:rPr>
          <w:rFonts w:ascii="Arial" w:hAnsi="Arial" w:cs="Arial"/>
          <w:sz w:val="20"/>
          <w:szCs w:val="20"/>
        </w:rPr>
        <w:t>.</w:t>
      </w:r>
      <w:r w:rsidR="00197FD3" w:rsidRPr="00197FD3">
        <w:rPr>
          <w:rFonts w:ascii="Arial" w:hAnsi="Arial" w:cs="Arial"/>
          <w:sz w:val="20"/>
          <w:szCs w:val="20"/>
        </w:rPr>
        <w:t xml:space="preserve"> </w:t>
      </w:r>
      <w:r w:rsidR="00905F49" w:rsidRPr="00197FD3">
        <w:rPr>
          <w:rFonts w:ascii="Arial" w:hAnsi="Arial" w:cs="Arial"/>
          <w:sz w:val="20"/>
          <w:szCs w:val="20"/>
        </w:rPr>
        <w:t xml:space="preserve"> </w:t>
      </w:r>
      <w:r w:rsidR="00197FD3" w:rsidRPr="00197FD3">
        <w:rPr>
          <w:rFonts w:ascii="Arial" w:hAnsi="Arial" w:cs="Arial"/>
          <w:sz w:val="20"/>
          <w:szCs w:val="20"/>
        </w:rPr>
        <w:t xml:space="preserve">Leave </w:t>
      </w:r>
      <w:r>
        <w:rPr>
          <w:rFonts w:ascii="Arial" w:hAnsi="Arial" w:cs="Arial"/>
          <w:sz w:val="20"/>
          <w:szCs w:val="20"/>
        </w:rPr>
        <w:t xml:space="preserve">9RU of empty rack </w:t>
      </w:r>
      <w:r w:rsidR="00197FD3" w:rsidRPr="00197FD3">
        <w:rPr>
          <w:rFonts w:ascii="Arial" w:hAnsi="Arial" w:cs="Arial"/>
          <w:sz w:val="20"/>
          <w:szCs w:val="20"/>
        </w:rPr>
        <w:t xml:space="preserve">space for network electronics (by </w:t>
      </w:r>
      <w:r>
        <w:rPr>
          <w:rFonts w:ascii="Arial" w:hAnsi="Arial" w:cs="Arial"/>
          <w:sz w:val="20"/>
          <w:szCs w:val="20"/>
        </w:rPr>
        <w:t>NCSU</w:t>
      </w:r>
      <w:r w:rsidR="00197FD3" w:rsidRPr="00197FD3">
        <w:rPr>
          <w:rFonts w:ascii="Arial" w:hAnsi="Arial" w:cs="Arial"/>
          <w:sz w:val="20"/>
          <w:szCs w:val="20"/>
        </w:rPr>
        <w:t xml:space="preserve">).  Install 1RU fiber connector housing for riser and horizontal fiber.  Leave </w:t>
      </w:r>
      <w:r>
        <w:rPr>
          <w:rFonts w:ascii="Arial" w:hAnsi="Arial" w:cs="Arial"/>
          <w:sz w:val="20"/>
          <w:szCs w:val="20"/>
        </w:rPr>
        <w:t xml:space="preserve">2RU of empty rack </w:t>
      </w:r>
      <w:r w:rsidR="00197FD3" w:rsidRPr="00197FD3">
        <w:rPr>
          <w:rFonts w:ascii="Arial" w:hAnsi="Arial" w:cs="Arial"/>
          <w:sz w:val="20"/>
          <w:szCs w:val="20"/>
        </w:rPr>
        <w:t xml:space="preserve">space for UPS equipment (by </w:t>
      </w:r>
      <w:r>
        <w:rPr>
          <w:rFonts w:ascii="Arial" w:hAnsi="Arial" w:cs="Arial"/>
          <w:sz w:val="20"/>
          <w:szCs w:val="20"/>
        </w:rPr>
        <w:t>NCSU</w:t>
      </w:r>
      <w:r w:rsidR="00197FD3" w:rsidRPr="00197FD3">
        <w:rPr>
          <w:rFonts w:ascii="Arial" w:hAnsi="Arial" w:cs="Arial"/>
          <w:sz w:val="20"/>
          <w:szCs w:val="20"/>
        </w:rPr>
        <w:t>).</w:t>
      </w:r>
    </w:p>
    <w:p w:rsidR="00E86264" w:rsidRDefault="00E86264" w:rsidP="00E86264">
      <w:pPr>
        <w:spacing w:after="0" w:line="240" w:lineRule="auto"/>
        <w:ind w:left="720"/>
        <w:rPr>
          <w:rFonts w:ascii="Arial" w:hAnsi="Arial" w:cs="Arial"/>
          <w:sz w:val="20"/>
          <w:szCs w:val="20"/>
        </w:rPr>
      </w:pPr>
    </w:p>
    <w:p w:rsidR="00B44C0C" w:rsidRPr="00197FD3" w:rsidRDefault="00B44C0C" w:rsidP="00905F49">
      <w:pPr>
        <w:numPr>
          <w:ilvl w:val="0"/>
          <w:numId w:val="2"/>
        </w:numPr>
        <w:spacing w:after="0" w:line="240" w:lineRule="auto"/>
        <w:rPr>
          <w:rFonts w:ascii="Arial" w:hAnsi="Arial" w:cs="Arial"/>
          <w:sz w:val="20"/>
          <w:szCs w:val="20"/>
        </w:rPr>
      </w:pPr>
      <w:r>
        <w:rPr>
          <w:rFonts w:ascii="Arial" w:hAnsi="Arial" w:cs="Arial"/>
          <w:sz w:val="20"/>
          <w:szCs w:val="20"/>
        </w:rPr>
        <w:t>Flush Mounted Cabinet IDF.  For IDFs serving zones with less than 12 outlets (including 20% growth) a set of flush mounted cabinets may be adequate.  The upper cabinet will be for termination of voice and fiber riser cables, as well as termination of horizontal cables.  The lower cabinet will be for installation of network electronics and UPS (by NCSU).  See detail drawing for specific layout.</w:t>
      </w:r>
    </w:p>
    <w:p w:rsidR="00905F49" w:rsidRPr="00905F49" w:rsidRDefault="00905F49" w:rsidP="00905F49">
      <w:pPr>
        <w:spacing w:after="0" w:line="240" w:lineRule="auto"/>
        <w:ind w:left="720"/>
        <w:rPr>
          <w:rFonts w:ascii="Arial" w:hAnsi="Arial" w:cs="Arial"/>
          <w:sz w:val="20"/>
          <w:szCs w:val="20"/>
        </w:rPr>
      </w:pPr>
    </w:p>
    <w:p w:rsidR="00C54865" w:rsidRDefault="00730A6B" w:rsidP="00730A6B">
      <w:pPr>
        <w:numPr>
          <w:ilvl w:val="0"/>
          <w:numId w:val="2"/>
        </w:numPr>
        <w:spacing w:after="0" w:line="240" w:lineRule="auto"/>
        <w:rPr>
          <w:rFonts w:ascii="Arial" w:hAnsi="Arial" w:cs="Arial"/>
          <w:sz w:val="20"/>
          <w:szCs w:val="20"/>
        </w:rPr>
      </w:pPr>
      <w:r w:rsidRPr="00730A6B">
        <w:rPr>
          <w:rFonts w:ascii="Arial" w:hAnsi="Arial" w:cs="Arial"/>
          <w:sz w:val="20"/>
          <w:szCs w:val="20"/>
        </w:rPr>
        <w:t xml:space="preserve">Telephone entrance demarcation.  ComTech will have AT&amp;T install a small copper telephone entrance cable </w:t>
      </w:r>
      <w:r>
        <w:rPr>
          <w:rFonts w:ascii="Arial" w:hAnsi="Arial" w:cs="Arial"/>
          <w:sz w:val="20"/>
          <w:szCs w:val="20"/>
        </w:rPr>
        <w:t>and terminal o</w:t>
      </w:r>
      <w:r w:rsidRPr="00730A6B">
        <w:rPr>
          <w:rFonts w:ascii="Arial" w:hAnsi="Arial" w:cs="Arial"/>
          <w:sz w:val="20"/>
          <w:szCs w:val="20"/>
        </w:rPr>
        <w:t xml:space="preserve">n the wall of the BDF.  This will provide dial tone for special use lines and any </w:t>
      </w:r>
      <w:r w:rsidR="00361E89">
        <w:rPr>
          <w:rFonts w:ascii="Arial" w:hAnsi="Arial" w:cs="Arial"/>
          <w:sz w:val="20"/>
          <w:szCs w:val="20"/>
        </w:rPr>
        <w:t>Centrex</w:t>
      </w:r>
      <w:r w:rsidRPr="00730A6B">
        <w:rPr>
          <w:rFonts w:ascii="Arial" w:hAnsi="Arial" w:cs="Arial"/>
          <w:sz w:val="20"/>
          <w:szCs w:val="20"/>
        </w:rPr>
        <w:t xml:space="preserve"> telephone lines required for the facility.  </w:t>
      </w:r>
      <w:r w:rsidR="006130C9">
        <w:rPr>
          <w:rFonts w:ascii="Arial" w:hAnsi="Arial" w:cs="Arial"/>
          <w:sz w:val="20"/>
          <w:szCs w:val="20"/>
        </w:rPr>
        <w:t>ComTech will install a</w:t>
      </w:r>
      <w:r w:rsidRPr="00730A6B">
        <w:rPr>
          <w:rFonts w:ascii="Arial" w:hAnsi="Arial" w:cs="Arial"/>
          <w:sz w:val="20"/>
          <w:szCs w:val="20"/>
        </w:rPr>
        <w:t xml:space="preserve"> half module blue backboard</w:t>
      </w:r>
      <w:r>
        <w:rPr>
          <w:rFonts w:ascii="Arial" w:hAnsi="Arial" w:cs="Arial"/>
          <w:sz w:val="20"/>
          <w:szCs w:val="20"/>
        </w:rPr>
        <w:t xml:space="preserve"> </w:t>
      </w:r>
      <w:r w:rsidR="006130C9">
        <w:rPr>
          <w:rFonts w:ascii="Arial" w:hAnsi="Arial" w:cs="Arial"/>
          <w:sz w:val="20"/>
          <w:szCs w:val="20"/>
        </w:rPr>
        <w:t>with 66 blocks ad</w:t>
      </w:r>
      <w:r>
        <w:rPr>
          <w:rFonts w:ascii="Arial" w:hAnsi="Arial" w:cs="Arial"/>
          <w:sz w:val="20"/>
          <w:szCs w:val="20"/>
        </w:rPr>
        <w:t>jacent the above</w:t>
      </w:r>
      <w:r w:rsidRPr="00730A6B">
        <w:rPr>
          <w:rFonts w:ascii="Arial" w:hAnsi="Arial" w:cs="Arial"/>
          <w:sz w:val="20"/>
          <w:szCs w:val="20"/>
        </w:rPr>
        <w:t xml:space="preserve"> </w:t>
      </w:r>
      <w:r>
        <w:rPr>
          <w:rFonts w:ascii="Arial" w:hAnsi="Arial" w:cs="Arial"/>
          <w:sz w:val="20"/>
          <w:szCs w:val="20"/>
        </w:rPr>
        <w:t xml:space="preserve">terminal. </w:t>
      </w:r>
      <w:r w:rsidR="00C54865">
        <w:rPr>
          <w:rFonts w:ascii="Arial" w:hAnsi="Arial" w:cs="Arial"/>
          <w:sz w:val="20"/>
          <w:szCs w:val="20"/>
        </w:rPr>
        <w:t xml:space="preserve"> </w:t>
      </w:r>
    </w:p>
    <w:p w:rsidR="00730A6B" w:rsidRPr="00730A6B" w:rsidRDefault="00730A6B" w:rsidP="00C54865">
      <w:pPr>
        <w:spacing w:after="0" w:line="240" w:lineRule="auto"/>
        <w:ind w:left="720"/>
        <w:rPr>
          <w:rFonts w:ascii="Arial" w:hAnsi="Arial" w:cs="Arial"/>
          <w:sz w:val="20"/>
          <w:szCs w:val="20"/>
        </w:rPr>
      </w:pPr>
      <w:r>
        <w:rPr>
          <w:rFonts w:ascii="Arial" w:hAnsi="Arial" w:cs="Arial"/>
          <w:sz w:val="20"/>
          <w:szCs w:val="20"/>
        </w:rPr>
        <w:t xml:space="preserve"> </w:t>
      </w:r>
      <w:r w:rsidRPr="00730A6B">
        <w:rPr>
          <w:rFonts w:ascii="Arial" w:hAnsi="Arial" w:cs="Arial"/>
          <w:sz w:val="20"/>
          <w:szCs w:val="20"/>
        </w:rPr>
        <w:t xml:space="preserve"> </w:t>
      </w:r>
    </w:p>
    <w:p w:rsidR="00DD6DDB" w:rsidRDefault="00DD6DDB" w:rsidP="00757D2C">
      <w:pPr>
        <w:pStyle w:val="Header"/>
        <w:tabs>
          <w:tab w:val="clear" w:pos="4320"/>
          <w:tab w:val="clear" w:pos="8640"/>
        </w:tabs>
        <w:ind w:left="720"/>
        <w:rPr>
          <w:rFonts w:ascii="Arial" w:hAnsi="Arial" w:cs="Arial"/>
        </w:rPr>
      </w:pPr>
    </w:p>
    <w:p w:rsidR="00557CA3" w:rsidRDefault="00557CA3" w:rsidP="00557CA3">
      <w:pPr>
        <w:tabs>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End of Section</w:t>
      </w:r>
    </w:p>
    <w:p w:rsidR="00AD31ED" w:rsidRDefault="00AD31ED" w:rsidP="00557CA3">
      <w:pPr>
        <w:tabs>
          <w:tab w:val="left" w:pos="6480"/>
          <w:tab w:val="left" w:pos="7200"/>
          <w:tab w:val="left" w:pos="7920"/>
          <w:tab w:val="left" w:pos="8640"/>
          <w:tab w:val="left" w:pos="9360"/>
        </w:tabs>
        <w:jc w:val="center"/>
        <w:rPr>
          <w:rFonts w:ascii="Arial" w:hAnsi="Arial" w:cs="Arial"/>
          <w:sz w:val="20"/>
          <w:szCs w:val="20"/>
        </w:rPr>
      </w:pPr>
    </w:p>
    <w:sectPr w:rsidR="00AD31ED" w:rsidSect="00B36C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92" w:rsidRDefault="00142B92" w:rsidP="008F6DBE">
      <w:pPr>
        <w:spacing w:after="0" w:line="240" w:lineRule="auto"/>
      </w:pPr>
      <w:r>
        <w:separator/>
      </w:r>
    </w:p>
  </w:endnote>
  <w:endnote w:type="continuationSeparator" w:id="0">
    <w:p w:rsidR="00142B92" w:rsidRDefault="00142B92" w:rsidP="008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92" w:rsidRDefault="00142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92" w:rsidRPr="008F6DBE" w:rsidRDefault="00142B92"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w:t>
    </w:r>
    <w:r>
      <w:rPr>
        <w:rFonts w:ascii="Arial Narrow" w:hAnsi="Arial Narrow"/>
        <w:sz w:val="20"/>
      </w:rPr>
      <w:t>11</w:t>
    </w:r>
    <w:r w:rsidRPr="008F6DBE">
      <w:rPr>
        <w:rFonts w:ascii="Arial Narrow" w:hAnsi="Arial Narrow"/>
        <w:sz w:val="20"/>
      </w:rPr>
      <w:t xml:space="preserve"> </w:t>
    </w:r>
    <w:r>
      <w:rPr>
        <w:rFonts w:ascii="Arial Narrow" w:hAnsi="Arial Narrow"/>
        <w:sz w:val="20"/>
      </w:rPr>
      <w:t>19 BDF/IDF Termination Hardware</w:t>
    </w:r>
    <w:r w:rsidRPr="008F6DBE">
      <w:rPr>
        <w:rFonts w:ascii="Arial Narrow" w:hAnsi="Arial Narrow"/>
        <w:sz w:val="20"/>
      </w:rPr>
      <w:tab/>
      <w:t xml:space="preserve">Page </w:t>
    </w:r>
    <w:r w:rsidR="00C37988" w:rsidRPr="008F6DBE">
      <w:rPr>
        <w:rFonts w:ascii="Arial Narrow" w:hAnsi="Arial Narrow"/>
        <w:sz w:val="20"/>
      </w:rPr>
      <w:fldChar w:fldCharType="begin"/>
    </w:r>
    <w:r w:rsidRPr="008F6DBE">
      <w:rPr>
        <w:rFonts w:ascii="Arial Narrow" w:hAnsi="Arial Narrow"/>
        <w:sz w:val="20"/>
      </w:rPr>
      <w:instrText xml:space="preserve"> PAGE   \* MERGEFORMAT </w:instrText>
    </w:r>
    <w:r w:rsidR="00C37988" w:rsidRPr="008F6DBE">
      <w:rPr>
        <w:rFonts w:ascii="Arial Narrow" w:hAnsi="Arial Narrow"/>
        <w:sz w:val="20"/>
      </w:rPr>
      <w:fldChar w:fldCharType="separate"/>
    </w:r>
    <w:r w:rsidR="00236EFF">
      <w:rPr>
        <w:rFonts w:ascii="Arial Narrow" w:hAnsi="Arial Narrow"/>
        <w:noProof/>
        <w:sz w:val="20"/>
      </w:rPr>
      <w:t>3</w:t>
    </w:r>
    <w:r w:rsidR="00C37988" w:rsidRPr="008F6DBE">
      <w:rPr>
        <w:rFonts w:ascii="Arial Narrow" w:hAnsi="Arial Narrow"/>
        <w:sz w:val="20"/>
      </w:rPr>
      <w:fldChar w:fldCharType="end"/>
    </w:r>
  </w:p>
  <w:p w:rsidR="00142B92" w:rsidRDefault="00142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92" w:rsidRDefault="00142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92" w:rsidRDefault="00142B92" w:rsidP="008F6DBE">
      <w:pPr>
        <w:spacing w:after="0" w:line="240" w:lineRule="auto"/>
      </w:pPr>
      <w:r>
        <w:separator/>
      </w:r>
    </w:p>
  </w:footnote>
  <w:footnote w:type="continuationSeparator" w:id="0">
    <w:p w:rsidR="00142B92" w:rsidRDefault="00142B92" w:rsidP="008F6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92" w:rsidRDefault="00142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92" w:rsidRDefault="00142B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92" w:rsidRDefault="00142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5FB"/>
    <w:multiLevelType w:val="hybridMultilevel"/>
    <w:tmpl w:val="26AAA0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57875"/>
    <w:multiLevelType w:val="singleLevel"/>
    <w:tmpl w:val="AD2AAB86"/>
    <w:lvl w:ilvl="0">
      <w:start w:val="1"/>
      <w:numFmt w:val="decimal"/>
      <w:lvlText w:val="%1."/>
      <w:lvlJc w:val="left"/>
      <w:pPr>
        <w:tabs>
          <w:tab w:val="num" w:pos="1080"/>
        </w:tabs>
        <w:ind w:left="1080" w:hanging="360"/>
      </w:pPr>
      <w:rPr>
        <w:rFonts w:hint="default"/>
      </w:rPr>
    </w:lvl>
  </w:abstractNum>
  <w:abstractNum w:abstractNumId="2">
    <w:nsid w:val="044742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6DC61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D3137CB"/>
    <w:multiLevelType w:val="singleLevel"/>
    <w:tmpl w:val="AD2AAB86"/>
    <w:lvl w:ilvl="0">
      <w:start w:val="1"/>
      <w:numFmt w:val="decimal"/>
      <w:lvlText w:val="%1."/>
      <w:lvlJc w:val="left"/>
      <w:pPr>
        <w:tabs>
          <w:tab w:val="num" w:pos="1080"/>
        </w:tabs>
        <w:ind w:left="1080" w:hanging="360"/>
      </w:pPr>
      <w:rPr>
        <w:rFonts w:hint="default"/>
      </w:rPr>
    </w:lvl>
  </w:abstractNum>
  <w:abstractNum w:abstractNumId="5">
    <w:nsid w:val="0D6B025F"/>
    <w:multiLevelType w:val="singleLevel"/>
    <w:tmpl w:val="0409000F"/>
    <w:lvl w:ilvl="0">
      <w:start w:val="1"/>
      <w:numFmt w:val="decimal"/>
      <w:lvlText w:val="%1."/>
      <w:lvlJc w:val="left"/>
      <w:pPr>
        <w:tabs>
          <w:tab w:val="num" w:pos="360"/>
        </w:tabs>
        <w:ind w:left="360" w:hanging="360"/>
      </w:pPr>
    </w:lvl>
  </w:abstractNum>
  <w:abstractNum w:abstractNumId="6">
    <w:nsid w:val="0D9661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FD76A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0FDD43B4"/>
    <w:multiLevelType w:val="hybridMultilevel"/>
    <w:tmpl w:val="BADC27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A74B58"/>
    <w:multiLevelType w:val="singleLevel"/>
    <w:tmpl w:val="0409000F"/>
    <w:lvl w:ilvl="0">
      <w:start w:val="1"/>
      <w:numFmt w:val="decimal"/>
      <w:lvlText w:val="%1."/>
      <w:lvlJc w:val="left"/>
      <w:pPr>
        <w:tabs>
          <w:tab w:val="num" w:pos="360"/>
        </w:tabs>
        <w:ind w:left="360" w:hanging="360"/>
      </w:pPr>
    </w:lvl>
  </w:abstractNum>
  <w:abstractNum w:abstractNumId="10">
    <w:nsid w:val="1A880B11"/>
    <w:multiLevelType w:val="singleLevel"/>
    <w:tmpl w:val="AD2AAB86"/>
    <w:lvl w:ilvl="0">
      <w:start w:val="1"/>
      <w:numFmt w:val="decimal"/>
      <w:lvlText w:val="%1."/>
      <w:lvlJc w:val="left"/>
      <w:pPr>
        <w:tabs>
          <w:tab w:val="num" w:pos="1080"/>
        </w:tabs>
        <w:ind w:left="1080" w:hanging="360"/>
      </w:pPr>
      <w:rPr>
        <w:rFonts w:hint="default"/>
      </w:rPr>
    </w:lvl>
  </w:abstractNum>
  <w:abstractNum w:abstractNumId="11">
    <w:nsid w:val="1E794106"/>
    <w:multiLevelType w:val="multilevel"/>
    <w:tmpl w:val="7A441C7E"/>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E9D1EF1"/>
    <w:multiLevelType w:val="singleLevel"/>
    <w:tmpl w:val="AD2AAB86"/>
    <w:lvl w:ilvl="0">
      <w:start w:val="1"/>
      <w:numFmt w:val="decimal"/>
      <w:lvlText w:val="%1."/>
      <w:lvlJc w:val="left"/>
      <w:pPr>
        <w:tabs>
          <w:tab w:val="num" w:pos="1080"/>
        </w:tabs>
        <w:ind w:left="1080" w:hanging="360"/>
      </w:pPr>
      <w:rPr>
        <w:rFonts w:hint="default"/>
      </w:rPr>
    </w:lvl>
  </w:abstractNum>
  <w:abstractNum w:abstractNumId="13">
    <w:nsid w:val="20034E93"/>
    <w:multiLevelType w:val="singleLevel"/>
    <w:tmpl w:val="0409000F"/>
    <w:lvl w:ilvl="0">
      <w:start w:val="1"/>
      <w:numFmt w:val="decimal"/>
      <w:lvlText w:val="%1."/>
      <w:lvlJc w:val="left"/>
      <w:pPr>
        <w:tabs>
          <w:tab w:val="num" w:pos="360"/>
        </w:tabs>
        <w:ind w:left="360" w:hanging="360"/>
      </w:pPr>
    </w:lvl>
  </w:abstractNum>
  <w:abstractNum w:abstractNumId="14">
    <w:nsid w:val="23B7675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6C25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7E77E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8FD2C65"/>
    <w:multiLevelType w:val="singleLevel"/>
    <w:tmpl w:val="0409000F"/>
    <w:lvl w:ilvl="0">
      <w:start w:val="1"/>
      <w:numFmt w:val="decimal"/>
      <w:lvlText w:val="%1."/>
      <w:lvlJc w:val="left"/>
      <w:pPr>
        <w:tabs>
          <w:tab w:val="num" w:pos="360"/>
        </w:tabs>
        <w:ind w:left="360" w:hanging="360"/>
      </w:pPr>
    </w:lvl>
  </w:abstractNum>
  <w:abstractNum w:abstractNumId="18">
    <w:nsid w:val="2A301D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B2867DA"/>
    <w:multiLevelType w:val="singleLevel"/>
    <w:tmpl w:val="0409000F"/>
    <w:lvl w:ilvl="0">
      <w:start w:val="1"/>
      <w:numFmt w:val="decimal"/>
      <w:lvlText w:val="%1."/>
      <w:lvlJc w:val="left"/>
      <w:pPr>
        <w:tabs>
          <w:tab w:val="num" w:pos="360"/>
        </w:tabs>
        <w:ind w:left="360" w:hanging="360"/>
      </w:pPr>
    </w:lvl>
  </w:abstractNum>
  <w:abstractNum w:abstractNumId="20">
    <w:nsid w:val="2F4B105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1530792"/>
    <w:multiLevelType w:val="multilevel"/>
    <w:tmpl w:val="A6D01EB8"/>
    <w:lvl w:ilvl="0">
      <w:start w:val="1"/>
      <w:numFmt w:val="none"/>
      <w:lvlText w:val="1.01"/>
      <w:lvlJc w:val="left"/>
      <w:pPr>
        <w:tabs>
          <w:tab w:val="num" w:pos="720"/>
        </w:tabs>
        <w:ind w:left="720" w:hanging="720"/>
      </w:pPr>
      <w:rPr>
        <w:rFonts w:hint="default"/>
      </w:rPr>
    </w:lvl>
    <w:lvl w:ilvl="1">
      <w:start w:val="1"/>
      <w:numFmt w:val="none"/>
      <w:lvlRestart w:val="0"/>
      <w:lvlText w:val="2.01"/>
      <w:lvlJc w:val="left"/>
      <w:pPr>
        <w:tabs>
          <w:tab w:val="num" w:pos="720"/>
        </w:tabs>
        <w:ind w:left="720" w:hanging="720"/>
      </w:pPr>
      <w:rPr>
        <w:rFonts w:hint="default"/>
      </w:rPr>
    </w:lvl>
    <w:lvl w:ilvl="2">
      <w:start w:val="1"/>
      <w:numFmt w:val="none"/>
      <w:lvlRestart w:val="0"/>
      <w:lvlText w:val="%13.01"/>
      <w:lvlJc w:val="left"/>
      <w:pPr>
        <w:tabs>
          <w:tab w:val="num" w:pos="720"/>
        </w:tabs>
        <w:ind w:left="720" w:hanging="720"/>
      </w:pPr>
      <w:rPr>
        <w:rFonts w:hint="default"/>
      </w:rPr>
    </w:lvl>
    <w:lvl w:ilvl="3">
      <w:start w:val="1"/>
      <w:numFmt w:val="decimal"/>
      <w:lvlText w:val="%14.01"/>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3A865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6192E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375614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3EE46139"/>
    <w:multiLevelType w:val="singleLevel"/>
    <w:tmpl w:val="AD2AAB86"/>
    <w:lvl w:ilvl="0">
      <w:start w:val="1"/>
      <w:numFmt w:val="decimal"/>
      <w:lvlText w:val="%1."/>
      <w:lvlJc w:val="left"/>
      <w:pPr>
        <w:tabs>
          <w:tab w:val="num" w:pos="1080"/>
        </w:tabs>
        <w:ind w:left="1080" w:hanging="360"/>
      </w:pPr>
      <w:rPr>
        <w:rFonts w:hint="default"/>
      </w:rPr>
    </w:lvl>
  </w:abstractNum>
  <w:abstractNum w:abstractNumId="26">
    <w:nsid w:val="3F7E7F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0A2426C"/>
    <w:multiLevelType w:val="multilevel"/>
    <w:tmpl w:val="D5B87DAA"/>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73637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2DB55E8"/>
    <w:multiLevelType w:val="hybridMultilevel"/>
    <w:tmpl w:val="B1BAA8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576389"/>
    <w:multiLevelType w:val="multilevel"/>
    <w:tmpl w:val="976C9B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74C553D"/>
    <w:multiLevelType w:val="hybridMultilevel"/>
    <w:tmpl w:val="FAE0FCB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2B69EA"/>
    <w:multiLevelType w:val="singleLevel"/>
    <w:tmpl w:val="0409000F"/>
    <w:lvl w:ilvl="0">
      <w:start w:val="1"/>
      <w:numFmt w:val="decimal"/>
      <w:lvlText w:val="%1."/>
      <w:lvlJc w:val="left"/>
      <w:pPr>
        <w:tabs>
          <w:tab w:val="num" w:pos="360"/>
        </w:tabs>
        <w:ind w:left="360" w:hanging="360"/>
      </w:pPr>
    </w:lvl>
  </w:abstractNum>
  <w:abstractNum w:abstractNumId="33">
    <w:nsid w:val="5D3E6E91"/>
    <w:multiLevelType w:val="singleLevel"/>
    <w:tmpl w:val="AD2AAB86"/>
    <w:lvl w:ilvl="0">
      <w:start w:val="1"/>
      <w:numFmt w:val="decimal"/>
      <w:lvlText w:val="%1."/>
      <w:lvlJc w:val="left"/>
      <w:pPr>
        <w:tabs>
          <w:tab w:val="num" w:pos="1080"/>
        </w:tabs>
        <w:ind w:left="1080" w:hanging="360"/>
      </w:pPr>
      <w:rPr>
        <w:rFonts w:hint="default"/>
      </w:rPr>
    </w:lvl>
  </w:abstractNum>
  <w:abstractNum w:abstractNumId="34">
    <w:nsid w:val="5F3B17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660057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67492503"/>
    <w:multiLevelType w:val="hybridMultilevel"/>
    <w:tmpl w:val="1D34A1A2"/>
    <w:lvl w:ilvl="0" w:tplc="DD4086D0">
      <w:start w:val="1"/>
      <w:numFmt w:val="upperLetter"/>
      <w:lvlText w:val="%1."/>
      <w:lvlJc w:val="left"/>
      <w:pPr>
        <w:ind w:left="1080" w:hanging="360"/>
      </w:pPr>
      <w:rPr>
        <w:rFonts w:ascii="Arial" w:hAnsi="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4015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6CB47C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6D116E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6D4371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728517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33513DF"/>
    <w:multiLevelType w:val="singleLevel"/>
    <w:tmpl w:val="0409000F"/>
    <w:lvl w:ilvl="0">
      <w:start w:val="1"/>
      <w:numFmt w:val="decimal"/>
      <w:lvlText w:val="%1."/>
      <w:lvlJc w:val="left"/>
      <w:pPr>
        <w:tabs>
          <w:tab w:val="num" w:pos="360"/>
        </w:tabs>
        <w:ind w:left="360" w:hanging="360"/>
      </w:pPr>
    </w:lvl>
  </w:abstractNum>
  <w:abstractNum w:abstractNumId="43">
    <w:nsid w:val="74930820"/>
    <w:multiLevelType w:val="singleLevel"/>
    <w:tmpl w:val="AD2AAB86"/>
    <w:lvl w:ilvl="0">
      <w:start w:val="1"/>
      <w:numFmt w:val="decimal"/>
      <w:lvlText w:val="%1."/>
      <w:lvlJc w:val="left"/>
      <w:pPr>
        <w:tabs>
          <w:tab w:val="num" w:pos="1080"/>
        </w:tabs>
        <w:ind w:left="1080" w:hanging="360"/>
      </w:pPr>
      <w:rPr>
        <w:rFonts w:hint="default"/>
      </w:rPr>
    </w:lvl>
  </w:abstractNum>
  <w:abstractNum w:abstractNumId="44">
    <w:nsid w:val="77346864"/>
    <w:multiLevelType w:val="hybridMultilevel"/>
    <w:tmpl w:val="3D52D792"/>
    <w:lvl w:ilvl="0" w:tplc="DD4086D0">
      <w:start w:val="1"/>
      <w:numFmt w:val="upperLetter"/>
      <w:lvlText w:val="%1."/>
      <w:lvlJc w:val="left"/>
      <w:pPr>
        <w:ind w:left="1080" w:hanging="360"/>
      </w:pPr>
      <w:rPr>
        <w:rFonts w:ascii="Arial" w:hAnsi="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D66B23"/>
    <w:multiLevelType w:val="multilevel"/>
    <w:tmpl w:val="A390789A"/>
    <w:lvl w:ilvl="0">
      <w:start w:val="2"/>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B1221E3"/>
    <w:multiLevelType w:val="singleLevel"/>
    <w:tmpl w:val="AD2AAB86"/>
    <w:lvl w:ilvl="0">
      <w:start w:val="1"/>
      <w:numFmt w:val="decimal"/>
      <w:lvlText w:val="%1."/>
      <w:lvlJc w:val="left"/>
      <w:pPr>
        <w:tabs>
          <w:tab w:val="num" w:pos="1080"/>
        </w:tabs>
        <w:ind w:left="1080" w:hanging="360"/>
      </w:pPr>
      <w:rPr>
        <w:rFonts w:hint="default"/>
      </w:rPr>
    </w:lvl>
  </w:abstractNum>
  <w:abstractNum w:abstractNumId="47">
    <w:nsid w:val="7DD81A9A"/>
    <w:multiLevelType w:val="multilevel"/>
    <w:tmpl w:val="D88AB6BC"/>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F73359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1"/>
  </w:num>
  <w:num w:numId="3">
    <w:abstractNumId w:val="36"/>
  </w:num>
  <w:num w:numId="4">
    <w:abstractNumId w:val="30"/>
  </w:num>
  <w:num w:numId="5">
    <w:abstractNumId w:val="48"/>
  </w:num>
  <w:num w:numId="6">
    <w:abstractNumId w:val="23"/>
  </w:num>
  <w:num w:numId="7">
    <w:abstractNumId w:val="16"/>
  </w:num>
  <w:num w:numId="8">
    <w:abstractNumId w:val="21"/>
  </w:num>
  <w:num w:numId="9">
    <w:abstractNumId w:val="47"/>
  </w:num>
  <w:num w:numId="10">
    <w:abstractNumId w:val="6"/>
  </w:num>
  <w:num w:numId="11">
    <w:abstractNumId w:val="28"/>
  </w:num>
  <w:num w:numId="12">
    <w:abstractNumId w:val="2"/>
  </w:num>
  <w:num w:numId="13">
    <w:abstractNumId w:val="20"/>
  </w:num>
  <w:num w:numId="14">
    <w:abstractNumId w:val="14"/>
  </w:num>
  <w:num w:numId="15">
    <w:abstractNumId w:val="38"/>
  </w:num>
  <w:num w:numId="16">
    <w:abstractNumId w:val="39"/>
  </w:num>
  <w:num w:numId="17">
    <w:abstractNumId w:val="3"/>
  </w:num>
  <w:num w:numId="18">
    <w:abstractNumId w:val="41"/>
  </w:num>
  <w:num w:numId="19">
    <w:abstractNumId w:val="7"/>
  </w:num>
  <w:num w:numId="20">
    <w:abstractNumId w:val="33"/>
  </w:num>
  <w:num w:numId="21">
    <w:abstractNumId w:val="15"/>
  </w:num>
  <w:num w:numId="22">
    <w:abstractNumId w:val="1"/>
  </w:num>
  <w:num w:numId="23">
    <w:abstractNumId w:val="34"/>
  </w:num>
  <w:num w:numId="24">
    <w:abstractNumId w:val="45"/>
  </w:num>
  <w:num w:numId="25">
    <w:abstractNumId w:val="40"/>
  </w:num>
  <w:num w:numId="26">
    <w:abstractNumId w:val="17"/>
  </w:num>
  <w:num w:numId="27">
    <w:abstractNumId w:val="24"/>
  </w:num>
  <w:num w:numId="28">
    <w:abstractNumId w:val="22"/>
  </w:num>
  <w:num w:numId="29">
    <w:abstractNumId w:val="32"/>
  </w:num>
  <w:num w:numId="30">
    <w:abstractNumId w:val="37"/>
  </w:num>
  <w:num w:numId="31">
    <w:abstractNumId w:val="11"/>
  </w:num>
  <w:num w:numId="32">
    <w:abstractNumId w:val="13"/>
  </w:num>
  <w:num w:numId="33">
    <w:abstractNumId w:val="35"/>
  </w:num>
  <w:num w:numId="34">
    <w:abstractNumId w:val="46"/>
  </w:num>
  <w:num w:numId="35">
    <w:abstractNumId w:val="27"/>
  </w:num>
  <w:num w:numId="36">
    <w:abstractNumId w:val="18"/>
  </w:num>
  <w:num w:numId="37">
    <w:abstractNumId w:val="12"/>
  </w:num>
  <w:num w:numId="38">
    <w:abstractNumId w:val="4"/>
  </w:num>
  <w:num w:numId="39">
    <w:abstractNumId w:val="10"/>
  </w:num>
  <w:num w:numId="40">
    <w:abstractNumId w:val="26"/>
  </w:num>
  <w:num w:numId="41">
    <w:abstractNumId w:val="5"/>
  </w:num>
  <w:num w:numId="42">
    <w:abstractNumId w:val="19"/>
  </w:num>
  <w:num w:numId="43">
    <w:abstractNumId w:val="42"/>
  </w:num>
  <w:num w:numId="44">
    <w:abstractNumId w:val="43"/>
  </w:num>
  <w:num w:numId="45">
    <w:abstractNumId w:val="9"/>
  </w:num>
  <w:num w:numId="46">
    <w:abstractNumId w:val="25"/>
  </w:num>
  <w:num w:numId="47">
    <w:abstractNumId w:val="0"/>
  </w:num>
  <w:num w:numId="48">
    <w:abstractNumId w:val="29"/>
  </w:num>
  <w:num w:numId="49">
    <w:abstractNumId w:val="4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904"/>
    <w:rsid w:val="0000115A"/>
    <w:rsid w:val="0000774F"/>
    <w:rsid w:val="0001186F"/>
    <w:rsid w:val="00013CFA"/>
    <w:rsid w:val="00030973"/>
    <w:rsid w:val="000413DD"/>
    <w:rsid w:val="000600A1"/>
    <w:rsid w:val="000614A4"/>
    <w:rsid w:val="00067192"/>
    <w:rsid w:val="00080FF4"/>
    <w:rsid w:val="0008177A"/>
    <w:rsid w:val="00090437"/>
    <w:rsid w:val="00092184"/>
    <w:rsid w:val="000947BD"/>
    <w:rsid w:val="000A0CBD"/>
    <w:rsid w:val="000A4CD2"/>
    <w:rsid w:val="000C6A5E"/>
    <w:rsid w:val="000C70DF"/>
    <w:rsid w:val="000E1832"/>
    <w:rsid w:val="000F7541"/>
    <w:rsid w:val="00101366"/>
    <w:rsid w:val="00106A68"/>
    <w:rsid w:val="00107696"/>
    <w:rsid w:val="00122D7A"/>
    <w:rsid w:val="00136C6D"/>
    <w:rsid w:val="00137781"/>
    <w:rsid w:val="00142B92"/>
    <w:rsid w:val="00151A4F"/>
    <w:rsid w:val="00151FBF"/>
    <w:rsid w:val="00157920"/>
    <w:rsid w:val="0016293B"/>
    <w:rsid w:val="00162A1A"/>
    <w:rsid w:val="001669B5"/>
    <w:rsid w:val="00172A72"/>
    <w:rsid w:val="00182DFF"/>
    <w:rsid w:val="00187709"/>
    <w:rsid w:val="00197FD3"/>
    <w:rsid w:val="001B54C8"/>
    <w:rsid w:val="001B7904"/>
    <w:rsid w:val="001D3596"/>
    <w:rsid w:val="001D3D6C"/>
    <w:rsid w:val="001D51A5"/>
    <w:rsid w:val="001E3301"/>
    <w:rsid w:val="001E360E"/>
    <w:rsid w:val="001E5961"/>
    <w:rsid w:val="001F1E54"/>
    <w:rsid w:val="001F39E3"/>
    <w:rsid w:val="002045C9"/>
    <w:rsid w:val="00206178"/>
    <w:rsid w:val="00236EFF"/>
    <w:rsid w:val="00241F74"/>
    <w:rsid w:val="00252330"/>
    <w:rsid w:val="00253F4D"/>
    <w:rsid w:val="002576D4"/>
    <w:rsid w:val="002664BF"/>
    <w:rsid w:val="00266EBC"/>
    <w:rsid w:val="00292C1E"/>
    <w:rsid w:val="002945A6"/>
    <w:rsid w:val="002A747E"/>
    <w:rsid w:val="002C38F5"/>
    <w:rsid w:val="002D61B4"/>
    <w:rsid w:val="002E478A"/>
    <w:rsid w:val="002E4927"/>
    <w:rsid w:val="002E53F9"/>
    <w:rsid w:val="002F02D7"/>
    <w:rsid w:val="00301709"/>
    <w:rsid w:val="00302D00"/>
    <w:rsid w:val="00310EF7"/>
    <w:rsid w:val="00331FBD"/>
    <w:rsid w:val="00334A00"/>
    <w:rsid w:val="00334D5F"/>
    <w:rsid w:val="00341D6C"/>
    <w:rsid w:val="00343306"/>
    <w:rsid w:val="0035251A"/>
    <w:rsid w:val="00361E89"/>
    <w:rsid w:val="00363311"/>
    <w:rsid w:val="00371B46"/>
    <w:rsid w:val="003958A3"/>
    <w:rsid w:val="003B48EB"/>
    <w:rsid w:val="003B65F4"/>
    <w:rsid w:val="003C611B"/>
    <w:rsid w:val="003D5FA2"/>
    <w:rsid w:val="003D781D"/>
    <w:rsid w:val="003E4A90"/>
    <w:rsid w:val="003E4CD6"/>
    <w:rsid w:val="003E74E3"/>
    <w:rsid w:val="003F346D"/>
    <w:rsid w:val="0040656E"/>
    <w:rsid w:val="004211BA"/>
    <w:rsid w:val="00425325"/>
    <w:rsid w:val="00433B3E"/>
    <w:rsid w:val="0043537E"/>
    <w:rsid w:val="00443AF3"/>
    <w:rsid w:val="004523AD"/>
    <w:rsid w:val="0045723D"/>
    <w:rsid w:val="004860F1"/>
    <w:rsid w:val="004954DB"/>
    <w:rsid w:val="004A0DDA"/>
    <w:rsid w:val="004B450C"/>
    <w:rsid w:val="004B501B"/>
    <w:rsid w:val="004E3A84"/>
    <w:rsid w:val="004E5970"/>
    <w:rsid w:val="004E7539"/>
    <w:rsid w:val="004F651A"/>
    <w:rsid w:val="004F6FA9"/>
    <w:rsid w:val="004F7F4D"/>
    <w:rsid w:val="00501761"/>
    <w:rsid w:val="0051629F"/>
    <w:rsid w:val="0052439F"/>
    <w:rsid w:val="0052727D"/>
    <w:rsid w:val="00535820"/>
    <w:rsid w:val="005424F6"/>
    <w:rsid w:val="0054445F"/>
    <w:rsid w:val="00552890"/>
    <w:rsid w:val="00557CA3"/>
    <w:rsid w:val="00567D47"/>
    <w:rsid w:val="00570F06"/>
    <w:rsid w:val="00570F6A"/>
    <w:rsid w:val="005952FC"/>
    <w:rsid w:val="005A3660"/>
    <w:rsid w:val="005A763E"/>
    <w:rsid w:val="005D15A7"/>
    <w:rsid w:val="005D43C7"/>
    <w:rsid w:val="005D59C1"/>
    <w:rsid w:val="005E244C"/>
    <w:rsid w:val="005F382F"/>
    <w:rsid w:val="00601F12"/>
    <w:rsid w:val="006026CC"/>
    <w:rsid w:val="00603DE6"/>
    <w:rsid w:val="00607839"/>
    <w:rsid w:val="006130C9"/>
    <w:rsid w:val="0061428E"/>
    <w:rsid w:val="00614EF2"/>
    <w:rsid w:val="0062588E"/>
    <w:rsid w:val="00630D54"/>
    <w:rsid w:val="0063397B"/>
    <w:rsid w:val="00633E5E"/>
    <w:rsid w:val="00634DC7"/>
    <w:rsid w:val="00643920"/>
    <w:rsid w:val="00645356"/>
    <w:rsid w:val="0065113E"/>
    <w:rsid w:val="00652985"/>
    <w:rsid w:val="0065785C"/>
    <w:rsid w:val="00661262"/>
    <w:rsid w:val="006665D0"/>
    <w:rsid w:val="006676D9"/>
    <w:rsid w:val="00675007"/>
    <w:rsid w:val="00693308"/>
    <w:rsid w:val="006A6BE8"/>
    <w:rsid w:val="006C752E"/>
    <w:rsid w:val="006C7FD6"/>
    <w:rsid w:val="006E0675"/>
    <w:rsid w:val="006E5C11"/>
    <w:rsid w:val="006F2F02"/>
    <w:rsid w:val="006F371F"/>
    <w:rsid w:val="00702423"/>
    <w:rsid w:val="007046B1"/>
    <w:rsid w:val="0070658A"/>
    <w:rsid w:val="007065DB"/>
    <w:rsid w:val="00715BA8"/>
    <w:rsid w:val="00721D6A"/>
    <w:rsid w:val="00723B02"/>
    <w:rsid w:val="00724855"/>
    <w:rsid w:val="00730A6B"/>
    <w:rsid w:val="00731535"/>
    <w:rsid w:val="00736372"/>
    <w:rsid w:val="007402C4"/>
    <w:rsid w:val="0074543E"/>
    <w:rsid w:val="00751DBD"/>
    <w:rsid w:val="00753AED"/>
    <w:rsid w:val="00753E65"/>
    <w:rsid w:val="00753F73"/>
    <w:rsid w:val="00757D2C"/>
    <w:rsid w:val="0076241B"/>
    <w:rsid w:val="007638A8"/>
    <w:rsid w:val="0077540F"/>
    <w:rsid w:val="007C09F7"/>
    <w:rsid w:val="007C7A01"/>
    <w:rsid w:val="007E309E"/>
    <w:rsid w:val="007F6094"/>
    <w:rsid w:val="008018D0"/>
    <w:rsid w:val="00801D8E"/>
    <w:rsid w:val="00824642"/>
    <w:rsid w:val="008260FB"/>
    <w:rsid w:val="008264AA"/>
    <w:rsid w:val="00826DDD"/>
    <w:rsid w:val="008457BE"/>
    <w:rsid w:val="00852D68"/>
    <w:rsid w:val="00875C2C"/>
    <w:rsid w:val="00880200"/>
    <w:rsid w:val="00887B98"/>
    <w:rsid w:val="00892DAA"/>
    <w:rsid w:val="008A5F1F"/>
    <w:rsid w:val="008B02AA"/>
    <w:rsid w:val="008B0624"/>
    <w:rsid w:val="008C2C02"/>
    <w:rsid w:val="008D3875"/>
    <w:rsid w:val="008F181E"/>
    <w:rsid w:val="008F2099"/>
    <w:rsid w:val="008F6DBE"/>
    <w:rsid w:val="00903EA0"/>
    <w:rsid w:val="00905F49"/>
    <w:rsid w:val="009178DC"/>
    <w:rsid w:val="009248A3"/>
    <w:rsid w:val="00926C5E"/>
    <w:rsid w:val="00930F4C"/>
    <w:rsid w:val="0093789C"/>
    <w:rsid w:val="0094001B"/>
    <w:rsid w:val="009644B5"/>
    <w:rsid w:val="00965FD0"/>
    <w:rsid w:val="00967B87"/>
    <w:rsid w:val="00984062"/>
    <w:rsid w:val="00987142"/>
    <w:rsid w:val="009A025C"/>
    <w:rsid w:val="009A02D8"/>
    <w:rsid w:val="009A6679"/>
    <w:rsid w:val="009B1251"/>
    <w:rsid w:val="009C2B88"/>
    <w:rsid w:val="009C52B1"/>
    <w:rsid w:val="009D11E7"/>
    <w:rsid w:val="009D5C05"/>
    <w:rsid w:val="009E02C7"/>
    <w:rsid w:val="009E47F5"/>
    <w:rsid w:val="009F0DA4"/>
    <w:rsid w:val="009F3179"/>
    <w:rsid w:val="009F5617"/>
    <w:rsid w:val="009F6A48"/>
    <w:rsid w:val="00A00BED"/>
    <w:rsid w:val="00A21F5F"/>
    <w:rsid w:val="00A2308B"/>
    <w:rsid w:val="00A2367B"/>
    <w:rsid w:val="00A3480B"/>
    <w:rsid w:val="00A4161A"/>
    <w:rsid w:val="00A41A85"/>
    <w:rsid w:val="00A4430F"/>
    <w:rsid w:val="00A465F2"/>
    <w:rsid w:val="00A51674"/>
    <w:rsid w:val="00A5618F"/>
    <w:rsid w:val="00A62ACB"/>
    <w:rsid w:val="00A62B3A"/>
    <w:rsid w:val="00A643B3"/>
    <w:rsid w:val="00A718D7"/>
    <w:rsid w:val="00A73DD6"/>
    <w:rsid w:val="00A838D9"/>
    <w:rsid w:val="00A874CB"/>
    <w:rsid w:val="00A92308"/>
    <w:rsid w:val="00A97AD8"/>
    <w:rsid w:val="00AA75FE"/>
    <w:rsid w:val="00AB2685"/>
    <w:rsid w:val="00AC0687"/>
    <w:rsid w:val="00AD0803"/>
    <w:rsid w:val="00AD2AEC"/>
    <w:rsid w:val="00AD31ED"/>
    <w:rsid w:val="00AD3DD1"/>
    <w:rsid w:val="00AF5300"/>
    <w:rsid w:val="00B0160A"/>
    <w:rsid w:val="00B01CB8"/>
    <w:rsid w:val="00B03211"/>
    <w:rsid w:val="00B05B0D"/>
    <w:rsid w:val="00B07300"/>
    <w:rsid w:val="00B125DB"/>
    <w:rsid w:val="00B17778"/>
    <w:rsid w:val="00B236B9"/>
    <w:rsid w:val="00B2526C"/>
    <w:rsid w:val="00B315AB"/>
    <w:rsid w:val="00B36C1C"/>
    <w:rsid w:val="00B41289"/>
    <w:rsid w:val="00B419FD"/>
    <w:rsid w:val="00B44C0C"/>
    <w:rsid w:val="00B6018B"/>
    <w:rsid w:val="00B63943"/>
    <w:rsid w:val="00B643E8"/>
    <w:rsid w:val="00B70612"/>
    <w:rsid w:val="00B724C2"/>
    <w:rsid w:val="00B8196E"/>
    <w:rsid w:val="00B83FE2"/>
    <w:rsid w:val="00B90AAC"/>
    <w:rsid w:val="00B93790"/>
    <w:rsid w:val="00B96677"/>
    <w:rsid w:val="00BA37CA"/>
    <w:rsid w:val="00BB36EC"/>
    <w:rsid w:val="00BE68E9"/>
    <w:rsid w:val="00BF1A87"/>
    <w:rsid w:val="00C104F7"/>
    <w:rsid w:val="00C327EA"/>
    <w:rsid w:val="00C33ED9"/>
    <w:rsid w:val="00C37988"/>
    <w:rsid w:val="00C54865"/>
    <w:rsid w:val="00C6214D"/>
    <w:rsid w:val="00C62648"/>
    <w:rsid w:val="00C62F81"/>
    <w:rsid w:val="00C631CF"/>
    <w:rsid w:val="00C63C16"/>
    <w:rsid w:val="00C64E49"/>
    <w:rsid w:val="00C668D5"/>
    <w:rsid w:val="00C707CB"/>
    <w:rsid w:val="00C85871"/>
    <w:rsid w:val="00C859F6"/>
    <w:rsid w:val="00C960F1"/>
    <w:rsid w:val="00CB308F"/>
    <w:rsid w:val="00CB4EB4"/>
    <w:rsid w:val="00CC62AC"/>
    <w:rsid w:val="00CD4DE8"/>
    <w:rsid w:val="00CF5300"/>
    <w:rsid w:val="00CF5B41"/>
    <w:rsid w:val="00D20264"/>
    <w:rsid w:val="00D24275"/>
    <w:rsid w:val="00D3027F"/>
    <w:rsid w:val="00D31D05"/>
    <w:rsid w:val="00D32F52"/>
    <w:rsid w:val="00D33904"/>
    <w:rsid w:val="00D40D78"/>
    <w:rsid w:val="00D4248A"/>
    <w:rsid w:val="00D64F5C"/>
    <w:rsid w:val="00D70B3F"/>
    <w:rsid w:val="00D828B1"/>
    <w:rsid w:val="00D84544"/>
    <w:rsid w:val="00DA5487"/>
    <w:rsid w:val="00DA5EBB"/>
    <w:rsid w:val="00DC029E"/>
    <w:rsid w:val="00DC0C2F"/>
    <w:rsid w:val="00DC310B"/>
    <w:rsid w:val="00DD4D01"/>
    <w:rsid w:val="00DD6B41"/>
    <w:rsid w:val="00DD6DDB"/>
    <w:rsid w:val="00DF62B4"/>
    <w:rsid w:val="00E03A76"/>
    <w:rsid w:val="00E061B5"/>
    <w:rsid w:val="00E062D9"/>
    <w:rsid w:val="00E263A1"/>
    <w:rsid w:val="00E36420"/>
    <w:rsid w:val="00E37673"/>
    <w:rsid w:val="00E41CE7"/>
    <w:rsid w:val="00E52056"/>
    <w:rsid w:val="00E526D8"/>
    <w:rsid w:val="00E53A54"/>
    <w:rsid w:val="00E53D61"/>
    <w:rsid w:val="00E6059D"/>
    <w:rsid w:val="00E72F16"/>
    <w:rsid w:val="00E7465D"/>
    <w:rsid w:val="00E74B61"/>
    <w:rsid w:val="00E80C06"/>
    <w:rsid w:val="00E86264"/>
    <w:rsid w:val="00E919A9"/>
    <w:rsid w:val="00E9262A"/>
    <w:rsid w:val="00EA20DB"/>
    <w:rsid w:val="00EA228D"/>
    <w:rsid w:val="00EA31C6"/>
    <w:rsid w:val="00EA6D0B"/>
    <w:rsid w:val="00EC5F0C"/>
    <w:rsid w:val="00EC6EE5"/>
    <w:rsid w:val="00EC70BF"/>
    <w:rsid w:val="00ED4FAD"/>
    <w:rsid w:val="00ED61EC"/>
    <w:rsid w:val="00EE188E"/>
    <w:rsid w:val="00EE3429"/>
    <w:rsid w:val="00EE6FB5"/>
    <w:rsid w:val="00EF674B"/>
    <w:rsid w:val="00F0175F"/>
    <w:rsid w:val="00F04BA7"/>
    <w:rsid w:val="00F1163F"/>
    <w:rsid w:val="00F204D9"/>
    <w:rsid w:val="00F354EC"/>
    <w:rsid w:val="00F35A64"/>
    <w:rsid w:val="00F53F91"/>
    <w:rsid w:val="00F54B54"/>
    <w:rsid w:val="00F57534"/>
    <w:rsid w:val="00F60E62"/>
    <w:rsid w:val="00F74033"/>
    <w:rsid w:val="00FB1B66"/>
    <w:rsid w:val="00FB1BBA"/>
    <w:rsid w:val="00FB54F4"/>
    <w:rsid w:val="00FD7D70"/>
    <w:rsid w:val="00FE329B"/>
    <w:rsid w:val="00FF3242"/>
    <w:rsid w:val="00FF642C"/>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F960-6EFE-4B2F-89F4-29F687FF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erroger2</cp:lastModifiedBy>
  <cp:revision>64</cp:revision>
  <cp:lastPrinted>2010-11-04T17:24:00Z</cp:lastPrinted>
  <dcterms:created xsi:type="dcterms:W3CDTF">2010-11-16T15:49:00Z</dcterms:created>
  <dcterms:modified xsi:type="dcterms:W3CDTF">2012-04-27T14:20:00Z</dcterms:modified>
</cp:coreProperties>
</file>