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B" w:rsidRDefault="00F27EB9" w:rsidP="0077135F">
      <w:pPr>
        <w:rPr>
          <w:b/>
        </w:rPr>
      </w:pPr>
      <w:r>
        <w:rPr>
          <w:rFonts w:ascii="Arial" w:hAnsi="Arial" w:cs="Arial"/>
          <w:noProof/>
          <w:color w:val="003366"/>
          <w:sz w:val="13"/>
          <w:szCs w:val="13"/>
        </w:rPr>
        <w:drawing>
          <wp:inline distT="0" distB="0" distL="0" distR="0">
            <wp:extent cx="1100066" cy="966118"/>
            <wp:effectExtent l="19050" t="0" r="4834" b="0"/>
            <wp:docPr id="1" name="Picture 1" descr="bizhub 3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hub 36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94" cy="9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35F">
        <w:rPr>
          <w:b/>
        </w:rPr>
        <w:t xml:space="preserve">           </w:t>
      </w:r>
      <w:r w:rsidR="006F59F0">
        <w:rPr>
          <w:b/>
        </w:rPr>
        <w:t xml:space="preserve">            </w:t>
      </w:r>
      <w:r w:rsidR="00F9644B" w:rsidRPr="00F9644B">
        <w:rPr>
          <w:b/>
        </w:rPr>
        <w:t xml:space="preserve">Financial System: </w:t>
      </w:r>
      <w:proofErr w:type="spellStart"/>
      <w:r w:rsidR="005640C0">
        <w:rPr>
          <w:b/>
          <w:u w:val="single"/>
        </w:rPr>
        <w:t>WolfCopy</w:t>
      </w:r>
      <w:proofErr w:type="spellEnd"/>
      <w:r w:rsidR="006F59F0">
        <w:rPr>
          <w:b/>
        </w:rPr>
        <w:t xml:space="preserve"> - Electronic Delivery of Images</w:t>
      </w:r>
    </w:p>
    <w:p w:rsidR="00F9644B" w:rsidRDefault="00F9644B" w:rsidP="00F9644B">
      <w:r>
        <w:br/>
      </w:r>
      <w:r w:rsidRPr="00F9644B">
        <w:rPr>
          <w:b/>
        </w:rPr>
        <w:t>Background</w:t>
      </w:r>
    </w:p>
    <w:p w:rsidR="00F9644B" w:rsidRDefault="00F9644B">
      <w:r>
        <w:t xml:space="preserve">In order for a vendor payment to be issued within the Financial System, vendor invoices are required as supporting documentation. </w:t>
      </w:r>
      <w:r w:rsidR="00862195">
        <w:t xml:space="preserve"> </w:t>
      </w:r>
      <w:r>
        <w:t>These vendor invoices are scanned and associated with vouchers within the Financial System.</w:t>
      </w:r>
      <w:r w:rsidR="00862195">
        <w:t xml:space="preserve">  </w:t>
      </w:r>
      <w:r w:rsidR="00F27EB9">
        <w:t xml:space="preserve">Currently </w:t>
      </w:r>
      <w:r>
        <w:t>the vast majority of these paper invoices are mailed to the University Control</w:t>
      </w:r>
      <w:r w:rsidR="00862195">
        <w:t xml:space="preserve">ler's Office using campus mail.   </w:t>
      </w:r>
      <w:r>
        <w:t>Once the paper invoices are received, the documents are prepped, scanned, indexed, and impo</w:t>
      </w:r>
      <w:r w:rsidR="00F27EB9">
        <w:t xml:space="preserve">rted into the Financial System.  New functionality has been incorporated in the several models of </w:t>
      </w:r>
      <w:r w:rsidR="00862195">
        <w:t xml:space="preserve">the </w:t>
      </w:r>
      <w:proofErr w:type="spellStart"/>
      <w:r w:rsidR="00F27EB9">
        <w:t>bizhub</w:t>
      </w:r>
      <w:proofErr w:type="spellEnd"/>
      <w:r w:rsidR="00F27EB9">
        <w:t xml:space="preserve"> multi-function devices </w:t>
      </w:r>
      <w:r w:rsidR="00862195">
        <w:t xml:space="preserve">supported by </w:t>
      </w:r>
      <w:proofErr w:type="spellStart"/>
      <w:r w:rsidR="00862195">
        <w:t>WolfCopy</w:t>
      </w:r>
      <w:proofErr w:type="spellEnd"/>
      <w:r w:rsidR="00862195">
        <w:t xml:space="preserve"> that offer substantial processing efficiencies by allowing the invoices to be </w:t>
      </w:r>
      <w:r w:rsidR="00F27EB9">
        <w:t>scanned</w:t>
      </w:r>
      <w:r w:rsidR="00862195">
        <w:t xml:space="preserve">, transmitted, and processed </w:t>
      </w:r>
      <w:r w:rsidR="00F27EB9">
        <w:t>electronically.</w:t>
      </w:r>
      <w:r>
        <w:br/>
      </w:r>
      <w:r>
        <w:br/>
      </w:r>
      <w:r w:rsidRPr="00F9644B">
        <w:rPr>
          <w:b/>
        </w:rPr>
        <w:t>Improvement</w:t>
      </w:r>
    </w:p>
    <w:p w:rsidR="00F9644B" w:rsidRDefault="00F9644B">
      <w:r>
        <w:t xml:space="preserve">The University Controller's Office is working with OIT and </w:t>
      </w:r>
      <w:proofErr w:type="spellStart"/>
      <w:r w:rsidR="00F27EB9">
        <w:t>WolfCopy</w:t>
      </w:r>
      <w:proofErr w:type="spellEnd"/>
      <w:r w:rsidR="00F27EB9">
        <w:t xml:space="preserve"> </w:t>
      </w:r>
      <w:r>
        <w:t xml:space="preserve">to provide campus departments the ability to </w:t>
      </w:r>
      <w:r w:rsidR="00F27EB9">
        <w:t xml:space="preserve">leverage approved models of the multifunction devices that have been network enabled to scan and transmit invoices for </w:t>
      </w:r>
      <w:r>
        <w:t>electronic processing. This service will offer the following benefits:</w:t>
      </w:r>
    </w:p>
    <w:p w:rsidR="00F9644B" w:rsidRDefault="00F9644B" w:rsidP="00F9644B">
      <w:pPr>
        <w:pStyle w:val="ListParagraph"/>
        <w:numPr>
          <w:ilvl w:val="0"/>
          <w:numId w:val="1"/>
        </w:numPr>
      </w:pPr>
      <w:r>
        <w:t>Significantly reduce the transmission time when sending/receiving and processing paper invoices</w:t>
      </w:r>
    </w:p>
    <w:p w:rsidR="00F9644B" w:rsidRDefault="00F9644B" w:rsidP="00F9644B">
      <w:pPr>
        <w:pStyle w:val="ListParagraph"/>
        <w:numPr>
          <w:ilvl w:val="0"/>
          <w:numId w:val="1"/>
        </w:numPr>
      </w:pPr>
      <w:r>
        <w:t>Strengthen audit controls by providing department approvers more timely access to the invoice that is required to be reviewed prior to approving the voucher</w:t>
      </w:r>
    </w:p>
    <w:p w:rsidR="00124FA9" w:rsidRPr="00124FA9" w:rsidRDefault="00F9644B" w:rsidP="00124FA9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Increase the efficiency of processors by reducing the effort required to process paper invoices</w:t>
      </w:r>
      <w:r w:rsidR="00556FE9">
        <w:t>.</w:t>
      </w:r>
      <w:r w:rsidR="00556FE9">
        <w:br/>
      </w:r>
      <w:r>
        <w:t>The documents will be electronically indexed and transmitted to the Financial System and a confirmation email will be sent to the user to confirm the image was receive</w:t>
      </w:r>
      <w:r w:rsidRPr="00124FA9">
        <w:t>d.</w:t>
      </w:r>
      <w:r w:rsidR="00124FA9" w:rsidRPr="00124FA9">
        <w:rPr>
          <w:b/>
        </w:rPr>
        <w:t xml:space="preserve">  </w:t>
      </w:r>
      <w:r w:rsidR="00124FA9" w:rsidRPr="00124FA9">
        <w:rPr>
          <w:rStyle w:val="Strong"/>
          <w:b w:val="0"/>
        </w:rPr>
        <w:t xml:space="preserve">The department will no longer be required to send hard copies of the images to the Controller's Office, but will keep the documents as a backup within the department </w:t>
      </w:r>
      <w:r w:rsidR="007929F4" w:rsidRPr="006D53A6">
        <w:rPr>
          <w:rStyle w:val="Strong"/>
          <w:b w:val="0"/>
        </w:rPr>
        <w:t>for six months</w:t>
      </w:r>
      <w:r w:rsidR="007929F4">
        <w:rPr>
          <w:rStyle w:val="Strong"/>
          <w:b w:val="0"/>
        </w:rPr>
        <w:t xml:space="preserve"> </w:t>
      </w:r>
      <w:r w:rsidR="00124FA9" w:rsidRPr="00124FA9">
        <w:rPr>
          <w:rStyle w:val="Strong"/>
          <w:b w:val="0"/>
        </w:rPr>
        <w:t>until image existence and quality is confirmed within the Financial System.</w:t>
      </w:r>
    </w:p>
    <w:p w:rsidR="00F9644B" w:rsidRDefault="005039DA" w:rsidP="00124FA9">
      <w:r>
        <w:rPr>
          <w:b/>
        </w:rPr>
        <w:t xml:space="preserve"> </w:t>
      </w:r>
      <w:r w:rsidR="00F9644B" w:rsidRPr="00124FA9">
        <w:rPr>
          <w:b/>
        </w:rPr>
        <w:t>Scope</w:t>
      </w:r>
    </w:p>
    <w:p w:rsidR="00556FE9" w:rsidRDefault="00F9644B">
      <w:r>
        <w:t xml:space="preserve">The service will include invoice images for: </w:t>
      </w:r>
      <w:r w:rsidR="00556FE9">
        <w:t xml:space="preserve"> </w:t>
      </w:r>
      <w:r>
        <w:t xml:space="preserve">small purchase vouchers and </w:t>
      </w:r>
      <w:r w:rsidR="00556FE9">
        <w:t xml:space="preserve">eventually </w:t>
      </w:r>
      <w:r w:rsidR="00F27EB9">
        <w:t xml:space="preserve">travel reimbursement receipts.  Currently there is no per transaction fee incurred for scanned </w:t>
      </w:r>
      <w:proofErr w:type="gramStart"/>
      <w:r w:rsidR="006D53A6">
        <w:t>invoices</w:t>
      </w:r>
      <w:r w:rsidR="00F27EB9">
        <w:t>.</w:t>
      </w:r>
      <w:proofErr w:type="gramEnd"/>
      <w:r w:rsidR="00F27EB9">
        <w:t xml:space="preserve">  </w:t>
      </w:r>
      <w:r w:rsidR="00862195">
        <w:t>T</w:t>
      </w:r>
      <w:r w:rsidR="00F27EB9">
        <w:t xml:space="preserve">he department is responsible for all copier and network costs associated with establishing </w:t>
      </w:r>
      <w:r w:rsidR="00862195">
        <w:t xml:space="preserve">and maintaining </w:t>
      </w:r>
      <w:r w:rsidR="00F27EB9">
        <w:t>the multifunction device</w:t>
      </w:r>
      <w:r w:rsidR="00862195">
        <w:t xml:space="preserve"> in conjunction with </w:t>
      </w:r>
      <w:proofErr w:type="spellStart"/>
      <w:r w:rsidR="00862195">
        <w:t>WolfCopy</w:t>
      </w:r>
      <w:proofErr w:type="spellEnd"/>
      <w:r w:rsidR="00F27EB9">
        <w:t xml:space="preserve">.  </w:t>
      </w:r>
    </w:p>
    <w:p w:rsidR="00F9644B" w:rsidRDefault="00072F90">
      <w:r>
        <w:t>Th</w:t>
      </w:r>
      <w:r w:rsidR="006D53A6">
        <w:t xml:space="preserve">e </w:t>
      </w:r>
      <w:proofErr w:type="spellStart"/>
      <w:r w:rsidR="006D53A6">
        <w:t>WolfCopier</w:t>
      </w:r>
      <w:proofErr w:type="spellEnd"/>
      <w:r w:rsidR="006D53A6">
        <w:t xml:space="preserve"> solution </w:t>
      </w:r>
      <w:r>
        <w:t xml:space="preserve">is an ideal solution for units with high </w:t>
      </w:r>
      <w:r w:rsidR="00862195">
        <w:t xml:space="preserve">voucher </w:t>
      </w:r>
      <w:r>
        <w:t xml:space="preserve">volumes that are located on the NC State University Campus.  </w:t>
      </w:r>
      <w:r w:rsidR="00556FE9">
        <w:t xml:space="preserve">Units that have </w:t>
      </w:r>
      <w:r>
        <w:t xml:space="preserve">very low volumes or located off of the NC State University campus are encouraged </w:t>
      </w:r>
      <w:r w:rsidR="006D53A6">
        <w:t xml:space="preserve">our new fax solution </w:t>
      </w:r>
      <w:proofErr w:type="gramStart"/>
      <w:r w:rsidR="006D53A6">
        <w:t xml:space="preserve">that </w:t>
      </w:r>
      <w:r w:rsidR="00862195">
        <w:t xml:space="preserve"> allows</w:t>
      </w:r>
      <w:proofErr w:type="gramEnd"/>
      <w:r w:rsidR="00862195">
        <w:t xml:space="preserve"> invoice to be faxed to the Financial System for electronic processing.</w:t>
      </w:r>
      <w:r w:rsidR="00556FE9">
        <w:t xml:space="preserve"> </w:t>
      </w:r>
      <w:r w:rsidR="00F9644B">
        <w:br/>
      </w:r>
      <w:r w:rsidR="00F9644B">
        <w:br/>
      </w:r>
      <w:r w:rsidR="00F9644B" w:rsidRPr="00F9644B">
        <w:rPr>
          <w:b/>
        </w:rPr>
        <w:t>Timing</w:t>
      </w:r>
    </w:p>
    <w:p w:rsidR="003F4A99" w:rsidRPr="006D53A6" w:rsidRDefault="006F59F0">
      <w:r w:rsidRPr="006D53A6">
        <w:t xml:space="preserve">Pilot departments are now being accepted.  If you would like to participate in this solution, please contact Kim Kelley or Charles </w:t>
      </w:r>
      <w:proofErr w:type="spellStart"/>
      <w:r w:rsidRPr="006D53A6">
        <w:t>Cansler</w:t>
      </w:r>
      <w:proofErr w:type="spellEnd"/>
      <w:r w:rsidRPr="006D53A6">
        <w:t xml:space="preserve"> in the Univers</w:t>
      </w:r>
      <w:r w:rsidR="00C26621">
        <w:t>i</w:t>
      </w:r>
      <w:r w:rsidRPr="006D53A6">
        <w:t>ty Controller’s Office.</w:t>
      </w:r>
    </w:p>
    <w:sectPr w:rsidR="003F4A99" w:rsidRPr="006D53A6" w:rsidSect="00F9644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8B" w:rsidRDefault="00C4758B" w:rsidP="00B8316D">
      <w:pPr>
        <w:spacing w:after="0" w:line="240" w:lineRule="auto"/>
      </w:pPr>
      <w:r>
        <w:separator/>
      </w:r>
    </w:p>
  </w:endnote>
  <w:endnote w:type="continuationSeparator" w:id="0">
    <w:p w:rsidR="00C4758B" w:rsidRDefault="00C4758B" w:rsidP="00B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6D" w:rsidRPr="00B8316D" w:rsidRDefault="00B8316D">
    <w:pPr>
      <w:pStyle w:val="Footer"/>
      <w:rPr>
        <w:sz w:val="20"/>
        <w:szCs w:val="20"/>
      </w:rPr>
    </w:pPr>
    <w:r>
      <w:rPr>
        <w:sz w:val="20"/>
        <w:szCs w:val="20"/>
      </w:rPr>
      <w:t>Revised 10/11/2011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8B" w:rsidRDefault="00C4758B" w:rsidP="00B8316D">
      <w:pPr>
        <w:spacing w:after="0" w:line="240" w:lineRule="auto"/>
      </w:pPr>
      <w:r>
        <w:separator/>
      </w:r>
    </w:p>
  </w:footnote>
  <w:footnote w:type="continuationSeparator" w:id="0">
    <w:p w:rsidR="00C4758B" w:rsidRDefault="00C4758B" w:rsidP="00B8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7EB2"/>
    <w:multiLevelType w:val="hybridMultilevel"/>
    <w:tmpl w:val="6B80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4B"/>
    <w:rsid w:val="00072F90"/>
    <w:rsid w:val="00124FA9"/>
    <w:rsid w:val="00145E89"/>
    <w:rsid w:val="001F5B5E"/>
    <w:rsid w:val="003F4A99"/>
    <w:rsid w:val="00473CEA"/>
    <w:rsid w:val="005039DA"/>
    <w:rsid w:val="00556FE9"/>
    <w:rsid w:val="005640C0"/>
    <w:rsid w:val="006113CD"/>
    <w:rsid w:val="006D53A6"/>
    <w:rsid w:val="006F59F0"/>
    <w:rsid w:val="00742045"/>
    <w:rsid w:val="0077135F"/>
    <w:rsid w:val="007929F4"/>
    <w:rsid w:val="00862195"/>
    <w:rsid w:val="008D2828"/>
    <w:rsid w:val="00A003AF"/>
    <w:rsid w:val="00B40A05"/>
    <w:rsid w:val="00B8316D"/>
    <w:rsid w:val="00C23CE0"/>
    <w:rsid w:val="00C26621"/>
    <w:rsid w:val="00C4758B"/>
    <w:rsid w:val="00E80D91"/>
    <w:rsid w:val="00F27EB9"/>
    <w:rsid w:val="00F9644B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4F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16D"/>
  </w:style>
  <w:style w:type="paragraph" w:styleId="Footer">
    <w:name w:val="footer"/>
    <w:basedOn w:val="Normal"/>
    <w:link w:val="FooterChar"/>
    <w:uiPriority w:val="99"/>
    <w:semiHidden/>
    <w:unhideWhenUsed/>
    <w:rsid w:val="00B8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mbs.konicaminolta.us/img/products/enlarge/bizhub_363_large_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Reed</dc:creator>
  <cp:lastModifiedBy>Ron Reed</cp:lastModifiedBy>
  <cp:revision>2</cp:revision>
  <cp:lastPrinted>2011-08-19T22:18:00Z</cp:lastPrinted>
  <dcterms:created xsi:type="dcterms:W3CDTF">2011-10-11T18:17:00Z</dcterms:created>
  <dcterms:modified xsi:type="dcterms:W3CDTF">2011-10-11T18:17:00Z</dcterms:modified>
</cp:coreProperties>
</file>