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06227" w:rsidRDefault="00C15773">
      <w:pPr>
        <w:pStyle w:val="Heading1"/>
        <w:pBdr>
          <w:top w:val="nil"/>
          <w:left w:val="nil"/>
          <w:bottom w:val="nil"/>
          <w:right w:val="nil"/>
          <w:between w:val="nil"/>
        </w:pBdr>
        <w:jc w:val="center"/>
      </w:pPr>
      <w:bookmarkStart w:id="0" w:name="_lag4zk7m306e" w:colFirst="0" w:colLast="0"/>
      <w:bookmarkStart w:id="1" w:name="_GoBack"/>
      <w:bookmarkEnd w:id="0"/>
      <w:bookmarkEnd w:id="1"/>
      <w:r>
        <w:t>Infrastructure Technologies Advisory Group</w:t>
      </w:r>
    </w:p>
    <w:p w14:paraId="00000002" w14:textId="77777777" w:rsidR="00B06227" w:rsidRDefault="00C15773">
      <w:pPr>
        <w:jc w:val="center"/>
        <w:rPr>
          <w:sz w:val="32"/>
          <w:szCs w:val="32"/>
        </w:rPr>
      </w:pPr>
      <w:r>
        <w:rPr>
          <w:sz w:val="32"/>
          <w:szCs w:val="32"/>
        </w:rPr>
        <w:t>Agenda/Notes</w:t>
      </w:r>
    </w:p>
    <w:p w14:paraId="00000003" w14:textId="77777777" w:rsidR="00B06227" w:rsidRDefault="00C15773">
      <w:pPr>
        <w:pStyle w:val="Heading1"/>
        <w:pBdr>
          <w:top w:val="nil"/>
          <w:left w:val="nil"/>
          <w:bottom w:val="nil"/>
          <w:right w:val="nil"/>
          <w:between w:val="nil"/>
        </w:pBdr>
        <w:jc w:val="center"/>
      </w:pPr>
      <w:bookmarkStart w:id="2" w:name="_5kdbckkrdnib" w:colFirst="0" w:colLast="0"/>
      <w:bookmarkEnd w:id="2"/>
      <w:r>
        <w:t>May 7, 2020</w:t>
      </w:r>
    </w:p>
    <w:p w14:paraId="00000004" w14:textId="77777777" w:rsidR="00B06227" w:rsidRDefault="00C15773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bookmarkStart w:id="3" w:name="_r4m1x5h0vbjj" w:colFirst="0" w:colLast="0"/>
      <w:bookmarkEnd w:id="3"/>
      <w:r>
        <w:rPr>
          <w:rFonts w:ascii="Arial" w:eastAsia="Arial" w:hAnsi="Arial" w:cs="Arial"/>
          <w:b/>
          <w:sz w:val="24"/>
          <w:szCs w:val="24"/>
        </w:rPr>
        <w:t xml:space="preserve">Present:  </w:t>
      </w:r>
      <w:r>
        <w:rPr>
          <w:rFonts w:ascii="Arial" w:eastAsia="Arial" w:hAnsi="Arial" w:cs="Arial"/>
          <w:sz w:val="24"/>
          <w:szCs w:val="24"/>
        </w:rPr>
        <w:t xml:space="preserve">Debbie </w:t>
      </w:r>
      <w:proofErr w:type="spellStart"/>
      <w:r>
        <w:rPr>
          <w:rFonts w:ascii="Arial" w:eastAsia="Arial" w:hAnsi="Arial" w:cs="Arial"/>
          <w:sz w:val="24"/>
          <w:szCs w:val="24"/>
        </w:rPr>
        <w:t>Carraway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Mark Williams, Dan Deter, Eric Sills, Keith  </w:t>
      </w:r>
      <w:proofErr w:type="spellStart"/>
      <w:r>
        <w:rPr>
          <w:rFonts w:ascii="Arial" w:eastAsia="Arial" w:hAnsi="Arial" w:cs="Arial"/>
          <w:sz w:val="24"/>
          <w:szCs w:val="24"/>
        </w:rPr>
        <w:t>Boswell,Franklin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Finch, Tony Copeland, Joe McCoy, Gary Li, David </w:t>
      </w:r>
      <w:proofErr w:type="spellStart"/>
      <w:r>
        <w:rPr>
          <w:rFonts w:ascii="Arial" w:eastAsia="Arial" w:hAnsi="Arial" w:cs="Arial"/>
          <w:sz w:val="24"/>
          <w:szCs w:val="24"/>
        </w:rPr>
        <w:t>Ladrie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Kevin Lee, Chris Allen, Chris </w:t>
      </w:r>
      <w:proofErr w:type="spellStart"/>
      <w:r>
        <w:rPr>
          <w:rFonts w:ascii="Arial" w:eastAsia="Arial" w:hAnsi="Arial" w:cs="Arial"/>
          <w:sz w:val="24"/>
          <w:szCs w:val="24"/>
        </w:rPr>
        <w:t>Eichman</w:t>
      </w:r>
      <w:proofErr w:type="spellEnd"/>
    </w:p>
    <w:p w14:paraId="00000005" w14:textId="77777777" w:rsidR="00B06227" w:rsidRDefault="00C15773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4"/>
          <w:szCs w:val="24"/>
        </w:rPr>
      </w:pPr>
      <w:bookmarkStart w:id="4" w:name="_tjx5l4iqbhiz" w:colFirst="0" w:colLast="0"/>
      <w:bookmarkEnd w:id="4"/>
      <w:r>
        <w:rPr>
          <w:rFonts w:ascii="Arial" w:eastAsia="Arial" w:hAnsi="Arial" w:cs="Arial"/>
          <w:b/>
          <w:sz w:val="24"/>
          <w:szCs w:val="24"/>
        </w:rPr>
        <w:t>Welcome</w:t>
      </w:r>
    </w:p>
    <w:p w14:paraId="00000006" w14:textId="77777777" w:rsidR="00B06227" w:rsidRDefault="00B06227"/>
    <w:p w14:paraId="00000007" w14:textId="77777777" w:rsidR="00B06227" w:rsidRDefault="00C15773">
      <w:r>
        <w:t>Reminder: Google group</w:t>
      </w:r>
      <w:proofErr w:type="gramStart"/>
      <w:r>
        <w:t xml:space="preserve">…  </w:t>
      </w:r>
      <w:proofErr w:type="gramEnd"/>
      <w:r>
        <w:fldChar w:fldCharType="begin"/>
      </w:r>
      <w:r>
        <w:instrText xml:space="preserve"> HYPERLINK "mailto:group-intag@ncsu.edu" \h </w:instrText>
      </w:r>
      <w:r>
        <w:fldChar w:fldCharType="separate"/>
      </w:r>
      <w:r>
        <w:rPr>
          <w:color w:val="1155CC"/>
          <w:u w:val="single"/>
        </w:rPr>
        <w:t>group-intag@ncsu.edu</w:t>
      </w:r>
      <w:r>
        <w:rPr>
          <w:color w:val="1155CC"/>
          <w:u w:val="single"/>
        </w:rPr>
        <w:fldChar w:fldCharType="end"/>
      </w:r>
    </w:p>
    <w:p w14:paraId="00000008" w14:textId="77777777" w:rsidR="00B06227" w:rsidRDefault="00B06227"/>
    <w:p w14:paraId="00000009" w14:textId="77777777" w:rsidR="00B06227" w:rsidRDefault="00C15773">
      <w:pPr>
        <w:rPr>
          <w:b/>
          <w:sz w:val="24"/>
          <w:szCs w:val="24"/>
        </w:rPr>
      </w:pPr>
      <w:r>
        <w:rPr>
          <w:b/>
          <w:sz w:val="24"/>
          <w:szCs w:val="24"/>
        </w:rPr>
        <w:t>COVID-19 Impact</w:t>
      </w:r>
    </w:p>
    <w:p w14:paraId="0000000A" w14:textId="77777777" w:rsidR="00B06227" w:rsidRDefault="00C15773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Continuing to minimize staff on-site while maximizing services offered - very few impacts and fully supporting all existing services</w:t>
      </w:r>
    </w:p>
    <w:p w14:paraId="0000000B" w14:textId="77777777" w:rsidR="00B06227" w:rsidRDefault="00C15773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Busi</w:t>
      </w:r>
      <w:r>
        <w:rPr>
          <w:sz w:val="24"/>
          <w:szCs w:val="24"/>
        </w:rPr>
        <w:t>ness hours support for most buildings seems to be working well</w:t>
      </w:r>
    </w:p>
    <w:p w14:paraId="0000000C" w14:textId="77777777" w:rsidR="00B06227" w:rsidRDefault="00B06227">
      <w:pPr>
        <w:rPr>
          <w:sz w:val="24"/>
          <w:szCs w:val="24"/>
        </w:rPr>
      </w:pPr>
    </w:p>
    <w:p w14:paraId="0000000D" w14:textId="77777777" w:rsidR="00B06227" w:rsidRDefault="00C15773">
      <w:pPr>
        <w:rPr>
          <w:b/>
        </w:rPr>
      </w:pPr>
      <w:r>
        <w:rPr>
          <w:b/>
        </w:rPr>
        <w:t>Staffing Update</w:t>
      </w:r>
    </w:p>
    <w:p w14:paraId="0000000E" w14:textId="77777777" w:rsidR="00B06227" w:rsidRDefault="00C15773">
      <w:pPr>
        <w:numPr>
          <w:ilvl w:val="0"/>
          <w:numId w:val="3"/>
        </w:numPr>
      </w:pPr>
      <w:r>
        <w:t>New LAN engineer position - Will be starting phone screens soon</w:t>
      </w:r>
    </w:p>
    <w:p w14:paraId="0000000F" w14:textId="77777777" w:rsidR="00B06227" w:rsidRDefault="00B06227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00000010" w14:textId="77777777" w:rsidR="00B06227" w:rsidRDefault="00C157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t>Campus Network</w:t>
      </w:r>
    </w:p>
    <w:p w14:paraId="00000011" w14:textId="77777777" w:rsidR="00B06227" w:rsidRDefault="00C15773">
      <w:pPr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Current firewall project is the site to site hardware upgrade - Site migrations have started and will continue for the next few months</w:t>
      </w:r>
    </w:p>
    <w:p w14:paraId="00000012" w14:textId="77777777" w:rsidR="00B06227" w:rsidRDefault="00C15773">
      <w:pPr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Developing a solution for remote site connectivity outside of Wake County - no new updates or testing on this</w:t>
      </w:r>
    </w:p>
    <w:p w14:paraId="00000013" w14:textId="77777777" w:rsidR="00B06227" w:rsidRDefault="00C15773">
      <w:pPr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Now focusin</w:t>
      </w:r>
      <w:r>
        <w:rPr>
          <w:sz w:val="24"/>
          <w:szCs w:val="24"/>
        </w:rPr>
        <w:t>g on core firewall upgrade - testing in the lab has begun with Palo Alto - working with S&amp;C to discuss IPS options, waiting on funding for IDS/IPS</w:t>
      </w:r>
    </w:p>
    <w:p w14:paraId="00000014" w14:textId="77777777" w:rsidR="00B06227" w:rsidRDefault="00C15773">
      <w:pPr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Next generation edge switches - sticking with Cisco - new architecture will be discussed at LAN Admin meeting</w:t>
      </w:r>
      <w:r>
        <w:rPr>
          <w:sz w:val="24"/>
          <w:szCs w:val="24"/>
        </w:rPr>
        <w:t xml:space="preserve"> - </w:t>
      </w:r>
      <w:r>
        <w:rPr>
          <w:color w:val="FF0000"/>
          <w:sz w:val="24"/>
          <w:szCs w:val="24"/>
        </w:rPr>
        <w:t>will cost for port activations go down? Yes, $100/per port starting on July 1</w:t>
      </w:r>
    </w:p>
    <w:p w14:paraId="00000015" w14:textId="77777777" w:rsidR="00B06227" w:rsidRDefault="00C15773">
      <w:pPr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Both gateways have been migrated to the Nexus 9336</w:t>
      </w:r>
    </w:p>
    <w:p w14:paraId="00000016" w14:textId="77777777" w:rsidR="00B06227" w:rsidRDefault="00C15773">
      <w:pPr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Backbone updates - Investigating requirements and implementation standards</w:t>
      </w:r>
    </w:p>
    <w:p w14:paraId="00000017" w14:textId="77777777" w:rsidR="00B06227" w:rsidRDefault="00C15773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Life Safety Centrex Replacement</w:t>
      </w:r>
    </w:p>
    <w:p w14:paraId="00000018" w14:textId="77777777" w:rsidR="00B06227" w:rsidRDefault="00C15773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NMDF and SMDF zones - 1st cutover in progress</w:t>
      </w:r>
    </w:p>
    <w:p w14:paraId="00000019" w14:textId="77777777" w:rsidR="00B06227" w:rsidRDefault="00C15773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CMDF - construction in progress</w:t>
      </w:r>
    </w:p>
    <w:p w14:paraId="0000001A" w14:textId="77777777" w:rsidR="00B06227" w:rsidRDefault="00C15773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Redundant fiber entrances - SMDF zone - installing racks, eqpt, fiber, copper</w:t>
      </w:r>
    </w:p>
    <w:p w14:paraId="0000001B" w14:textId="77777777" w:rsidR="00B06227" w:rsidRDefault="00C15773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Hillsborough St. crossings - Real Estate navigating City bureaucracy</w:t>
      </w:r>
    </w:p>
    <w:p w14:paraId="0000001C" w14:textId="77777777" w:rsidR="00B06227" w:rsidRDefault="00B06227">
      <w:pPr>
        <w:ind w:left="720"/>
        <w:rPr>
          <w:sz w:val="24"/>
          <w:szCs w:val="24"/>
        </w:rPr>
      </w:pPr>
    </w:p>
    <w:p w14:paraId="0000001D" w14:textId="77777777" w:rsidR="00B06227" w:rsidRDefault="00C15773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Access Layer</w:t>
      </w:r>
    </w:p>
    <w:p w14:paraId="0000001E" w14:textId="77777777" w:rsidR="00B06227" w:rsidRDefault="00C1577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lastRenderedPageBreak/>
        <w:t>TUNAMELT project - 3560x switches - designs completed (26%) - working on King Village</w:t>
      </w:r>
    </w:p>
    <w:p w14:paraId="0000001F" w14:textId="77777777" w:rsidR="00B06227" w:rsidRDefault="00B06227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00000020" w14:textId="77777777" w:rsidR="00B06227" w:rsidRDefault="00C15773">
      <w:pPr>
        <w:rPr>
          <w:sz w:val="24"/>
          <w:szCs w:val="24"/>
        </w:rPr>
      </w:pPr>
      <w:r>
        <w:rPr>
          <w:b/>
          <w:sz w:val="24"/>
          <w:szCs w:val="24"/>
        </w:rPr>
        <w:t>Data Center</w:t>
      </w:r>
    </w:p>
    <w:p w14:paraId="00000021" w14:textId="77777777" w:rsidR="00B06227" w:rsidRDefault="00C15773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DC1 Decommissioning</w:t>
      </w:r>
    </w:p>
    <w:p w14:paraId="00000022" w14:textId="77777777" w:rsidR="00B06227" w:rsidRDefault="00C15773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VM migrations are going well. Less than 16 </w:t>
      </w:r>
      <w:proofErr w:type="spellStart"/>
      <w:r>
        <w:rPr>
          <w:sz w:val="24"/>
          <w:szCs w:val="24"/>
        </w:rPr>
        <w:t>vms</w:t>
      </w:r>
      <w:proofErr w:type="spellEnd"/>
      <w:r>
        <w:rPr>
          <w:sz w:val="24"/>
          <w:szCs w:val="24"/>
        </w:rPr>
        <w:t xml:space="preserve"> remain in general clusters.</w:t>
      </w:r>
    </w:p>
    <w:p w14:paraId="00000023" w14:textId="77777777" w:rsidR="00B06227" w:rsidRDefault="00C15773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EDC - working on phase 2 infrastructure</w:t>
      </w:r>
    </w:p>
    <w:p w14:paraId="00000024" w14:textId="77777777" w:rsidR="00B06227" w:rsidRDefault="00C15773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Moving Unity600 array </w:t>
      </w:r>
      <w:r>
        <w:rPr>
          <w:sz w:val="24"/>
          <w:szCs w:val="24"/>
        </w:rPr>
        <w:t>(capacity tier) this week</w:t>
      </w:r>
    </w:p>
    <w:p w14:paraId="00000025" w14:textId="77777777" w:rsidR="00B06227" w:rsidRDefault="00C15773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DC1 </w:t>
      </w:r>
      <w:proofErr w:type="spellStart"/>
      <w:r>
        <w:rPr>
          <w:sz w:val="24"/>
          <w:szCs w:val="24"/>
        </w:rPr>
        <w:t>DataDomain</w:t>
      </w:r>
      <w:proofErr w:type="spellEnd"/>
      <w:r>
        <w:rPr>
          <w:sz w:val="24"/>
          <w:szCs w:val="24"/>
        </w:rPr>
        <w:t xml:space="preserve"> is tentatively scheduled to move to MCNC early June,2020  </w:t>
      </w:r>
    </w:p>
    <w:p w14:paraId="00000026" w14:textId="77777777" w:rsidR="00B06227" w:rsidRDefault="00C15773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DC2 Elec/</w:t>
      </w:r>
      <w:proofErr w:type="spellStart"/>
      <w:r>
        <w:rPr>
          <w:sz w:val="24"/>
          <w:szCs w:val="24"/>
        </w:rPr>
        <w:t>Mech</w:t>
      </w:r>
      <w:proofErr w:type="spellEnd"/>
      <w:r>
        <w:rPr>
          <w:sz w:val="24"/>
          <w:szCs w:val="24"/>
        </w:rPr>
        <w:t xml:space="preserve"> upgrade - design in progress, working through strategic decisions</w:t>
      </w:r>
    </w:p>
    <w:p w14:paraId="00000027" w14:textId="77777777" w:rsidR="00B06227" w:rsidRDefault="00C15773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EDC - working with City on additional fiber path back to campus</w:t>
      </w:r>
    </w:p>
    <w:p w14:paraId="00000028" w14:textId="77777777" w:rsidR="00B06227" w:rsidRDefault="00C1577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General service offering for </w:t>
      </w:r>
      <w:proofErr w:type="spellStart"/>
      <w:r>
        <w:rPr>
          <w:sz w:val="24"/>
          <w:szCs w:val="24"/>
        </w:rPr>
        <w:t>colo</w:t>
      </w:r>
      <w:proofErr w:type="spellEnd"/>
      <w:r>
        <w:rPr>
          <w:sz w:val="24"/>
          <w:szCs w:val="24"/>
        </w:rPr>
        <w:t xml:space="preserve"> - Summer</w:t>
      </w:r>
    </w:p>
    <w:p w14:paraId="00000029" w14:textId="77777777" w:rsidR="00B06227" w:rsidRDefault="00C15773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Poe tenants early access (likely May timeframe but shout if immediate need)</w:t>
      </w:r>
    </w:p>
    <w:p w14:paraId="0000002A" w14:textId="77777777" w:rsidR="00B06227" w:rsidRDefault="00C15773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Intake processes being refined </w:t>
      </w:r>
    </w:p>
    <w:p w14:paraId="0000002B" w14:textId="77777777" w:rsidR="00B06227" w:rsidRDefault="00C15773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Cost model for rack space being finalized - </w:t>
      </w:r>
      <w:hyperlink r:id="rId7" w:anchor="gid=826436317">
        <w:r>
          <w:rPr>
            <w:color w:val="1155CC"/>
            <w:sz w:val="24"/>
            <w:szCs w:val="24"/>
            <w:u w:val="single"/>
          </w:rPr>
          <w:t>current draft</w:t>
        </w:r>
      </w:hyperlink>
      <w:r>
        <w:rPr>
          <w:sz w:val="24"/>
          <w:szCs w:val="24"/>
        </w:rPr>
        <w:t xml:space="preserve"> - these costs will hold through June 2021</w:t>
      </w:r>
    </w:p>
    <w:p w14:paraId="0000002C" w14:textId="77777777" w:rsidR="00B06227" w:rsidRDefault="00C15773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Special challenges of tape libraries - need to change tapes on a regular basis, </w:t>
      </w:r>
      <w:proofErr w:type="spellStart"/>
      <w:r>
        <w:rPr>
          <w:color w:val="FF0000"/>
          <w:sz w:val="24"/>
          <w:szCs w:val="24"/>
        </w:rPr>
        <w:t>etc</w:t>
      </w:r>
      <w:proofErr w:type="spellEnd"/>
    </w:p>
    <w:p w14:paraId="0000002D" w14:textId="77777777" w:rsidR="00B06227" w:rsidRDefault="00B06227">
      <w:pPr>
        <w:rPr>
          <w:b/>
          <w:sz w:val="24"/>
          <w:szCs w:val="24"/>
        </w:rPr>
      </w:pPr>
    </w:p>
    <w:p w14:paraId="0000002E" w14:textId="77777777" w:rsidR="00B06227" w:rsidRDefault="00C15773">
      <w:pPr>
        <w:rPr>
          <w:b/>
          <w:sz w:val="24"/>
          <w:szCs w:val="24"/>
        </w:rPr>
      </w:pPr>
      <w:r>
        <w:rPr>
          <w:b/>
          <w:sz w:val="24"/>
          <w:szCs w:val="24"/>
        </w:rPr>
        <w:t>CATV</w:t>
      </w:r>
    </w:p>
    <w:p w14:paraId="0000002F" w14:textId="77777777" w:rsidR="00B06227" w:rsidRDefault="00C15773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Apogee installing equipment for the end of M</w:t>
      </w:r>
      <w:r>
        <w:rPr>
          <w:sz w:val="24"/>
          <w:szCs w:val="24"/>
        </w:rPr>
        <w:t>ay cutover.</w:t>
      </w:r>
    </w:p>
    <w:p w14:paraId="00000030" w14:textId="77777777" w:rsidR="00B06227" w:rsidRDefault="00B06227">
      <w:pPr>
        <w:rPr>
          <w:sz w:val="24"/>
          <w:szCs w:val="24"/>
        </w:rPr>
      </w:pPr>
    </w:p>
    <w:p w14:paraId="00000031" w14:textId="77777777" w:rsidR="00B06227" w:rsidRDefault="00C15773">
      <w:pPr>
        <w:rPr>
          <w:sz w:val="24"/>
          <w:szCs w:val="24"/>
        </w:rPr>
      </w:pPr>
      <w:r>
        <w:rPr>
          <w:b/>
          <w:sz w:val="24"/>
          <w:szCs w:val="24"/>
        </w:rPr>
        <w:t>MDFs</w:t>
      </w:r>
    </w:p>
    <w:p w14:paraId="00000032" w14:textId="77777777" w:rsidR="00B06227" w:rsidRDefault="00C15773">
      <w:pPr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NMDF - design in progress </w:t>
      </w:r>
      <w:proofErr w:type="spellStart"/>
      <w:r>
        <w:rPr>
          <w:sz w:val="24"/>
          <w:szCs w:val="24"/>
        </w:rPr>
        <w:t>elec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mech</w:t>
      </w:r>
      <w:proofErr w:type="spellEnd"/>
      <w:r>
        <w:rPr>
          <w:sz w:val="24"/>
          <w:szCs w:val="24"/>
        </w:rPr>
        <w:t xml:space="preserve"> upgrade.</w:t>
      </w:r>
    </w:p>
    <w:p w14:paraId="00000033" w14:textId="77777777" w:rsidR="00B06227" w:rsidRDefault="00C15773">
      <w:pPr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Lake Wheeler MDF - going to July </w:t>
      </w:r>
      <w:proofErr w:type="spellStart"/>
      <w:r>
        <w:rPr>
          <w:sz w:val="24"/>
          <w:szCs w:val="24"/>
        </w:rPr>
        <w:t>BofG</w:t>
      </w:r>
      <w:proofErr w:type="spellEnd"/>
      <w:r>
        <w:rPr>
          <w:sz w:val="24"/>
          <w:szCs w:val="24"/>
        </w:rPr>
        <w:t xml:space="preserve"> meeting for funding authority</w:t>
      </w:r>
    </w:p>
    <w:p w14:paraId="00000034" w14:textId="77777777" w:rsidR="00B06227" w:rsidRDefault="00C1577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35" w14:textId="77777777" w:rsidR="00B06227" w:rsidRDefault="00C15773">
      <w:pPr>
        <w:rPr>
          <w:sz w:val="24"/>
          <w:szCs w:val="24"/>
        </w:rPr>
      </w:pPr>
      <w:r>
        <w:rPr>
          <w:b/>
          <w:sz w:val="24"/>
          <w:szCs w:val="24"/>
        </w:rPr>
        <w:t>Infrastructure Records</w:t>
      </w:r>
    </w:p>
    <w:p w14:paraId="00000036" w14:textId="77777777" w:rsidR="00B06227" w:rsidRDefault="00C15773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Outside plant inventory project - creating drawings for 500+ manholes</w:t>
      </w:r>
    </w:p>
    <w:p w14:paraId="00000037" w14:textId="77777777" w:rsidR="00B06227" w:rsidRDefault="00C1577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38" w14:textId="77777777" w:rsidR="00B06227" w:rsidRDefault="00C15773">
      <w:pPr>
        <w:rPr>
          <w:b/>
          <w:sz w:val="24"/>
          <w:szCs w:val="24"/>
        </w:rPr>
      </w:pPr>
      <w:r>
        <w:rPr>
          <w:b/>
          <w:sz w:val="24"/>
          <w:szCs w:val="24"/>
        </w:rPr>
        <w:t>Building Infrastructure Projects</w:t>
      </w:r>
    </w:p>
    <w:p w14:paraId="00000039" w14:textId="77777777" w:rsidR="00B06227" w:rsidRDefault="00C15773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Design –, Zeta Tau Alpha, Alpha Delta Pi, Student Health (on hold)</w:t>
      </w:r>
    </w:p>
    <w:p w14:paraId="0000003A" w14:textId="77777777" w:rsidR="00B06227" w:rsidRDefault="00C15773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Construction – Dabney, DH Hill Academic Success, Kappa Alpha Theta, West Dunn, Materials Mgmt., Sigma Kappa, Carmichael</w:t>
      </w:r>
    </w:p>
    <w:p w14:paraId="0000003B" w14:textId="77777777" w:rsidR="00B06227" w:rsidRDefault="00C15773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Substantial Completion - Harris</w:t>
      </w:r>
    </w:p>
    <w:p w14:paraId="0000003C" w14:textId="77777777" w:rsidR="00B06227" w:rsidRDefault="00C15773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UPS </w:t>
      </w:r>
      <w:r>
        <w:rPr>
          <w:sz w:val="24"/>
          <w:szCs w:val="24"/>
        </w:rPr>
        <w:t>RFP - opens this Friday</w:t>
      </w:r>
    </w:p>
    <w:p w14:paraId="0000003D" w14:textId="77777777" w:rsidR="00B06227" w:rsidRDefault="00C1577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000003E" w14:textId="77777777" w:rsidR="00B06227" w:rsidRDefault="00C15773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Cellular/mobile</w:t>
      </w:r>
    </w:p>
    <w:p w14:paraId="0000003F" w14:textId="77777777" w:rsidR="00B06227" w:rsidRDefault="00C1577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Indoor - </w:t>
      </w:r>
      <w:proofErr w:type="spellStart"/>
      <w:r>
        <w:rPr>
          <w:sz w:val="24"/>
          <w:szCs w:val="24"/>
        </w:rPr>
        <w:t>Spidercloud</w:t>
      </w:r>
      <w:proofErr w:type="spellEnd"/>
      <w:r>
        <w:rPr>
          <w:sz w:val="24"/>
          <w:szCs w:val="24"/>
        </w:rPr>
        <w:t xml:space="preserve"> - Talley activation on hold by VZW. Next group in negotiation with new VZW team.</w:t>
      </w:r>
    </w:p>
    <w:p w14:paraId="00000040" w14:textId="77777777" w:rsidR="00B06227" w:rsidRDefault="00C1577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List: </w:t>
      </w:r>
      <w:hyperlink r:id="rId8">
        <w:proofErr w:type="spellStart"/>
        <w:r>
          <w:rPr>
            <w:color w:val="1155CC"/>
            <w:sz w:val="24"/>
            <w:szCs w:val="24"/>
            <w:u w:val="single"/>
          </w:rPr>
          <w:t>SpiderCloud</w:t>
        </w:r>
        <w:proofErr w:type="spellEnd"/>
      </w:hyperlink>
      <w:r>
        <w:rPr>
          <w:b/>
          <w:sz w:val="24"/>
          <w:szCs w:val="24"/>
        </w:rPr>
        <w:t xml:space="preserve"> </w:t>
      </w:r>
    </w:p>
    <w:p w14:paraId="00000041" w14:textId="77777777" w:rsidR="00B06227" w:rsidRDefault="00B06227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00000042" w14:textId="77777777" w:rsidR="00B06227" w:rsidRDefault="00C15773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IT Strategic Planning</w:t>
      </w:r>
    </w:p>
    <w:p w14:paraId="00000043" w14:textId="77777777" w:rsidR="00B06227" w:rsidRDefault="00C1577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Mostly in a hold pattern awaiting next University Strategic Plan - have started a lessons learned document</w:t>
      </w:r>
    </w:p>
    <w:p w14:paraId="00000044" w14:textId="77777777" w:rsidR="00B06227" w:rsidRDefault="00C1577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Service Planning</w:t>
      </w:r>
    </w:p>
    <w:p w14:paraId="00000045" w14:textId="77777777" w:rsidR="00B06227" w:rsidRDefault="00C15773">
      <w:pPr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CMDB - discovery process is ramping up</w:t>
      </w:r>
    </w:p>
    <w:p w14:paraId="00000046" w14:textId="77777777" w:rsidR="00B06227" w:rsidRDefault="00C15773">
      <w:pPr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Considering when to  implement Event Management</w:t>
      </w:r>
    </w:p>
    <w:p w14:paraId="00000047" w14:textId="77777777" w:rsidR="00B06227" w:rsidRDefault="00C15773">
      <w:pPr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Planning for Change Management moving along well</w:t>
      </w:r>
    </w:p>
    <w:p w14:paraId="00000048" w14:textId="77777777" w:rsidR="00B06227" w:rsidRDefault="00B06227">
      <w:pPr>
        <w:ind w:left="1440"/>
        <w:rPr>
          <w:sz w:val="24"/>
          <w:szCs w:val="24"/>
        </w:rPr>
      </w:pPr>
    </w:p>
    <w:p w14:paraId="00000049" w14:textId="77777777" w:rsidR="00B06227" w:rsidRDefault="00C15773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Unified Communications</w:t>
      </w:r>
    </w:p>
    <w:p w14:paraId="0000004A" w14:textId="77777777" w:rsidR="00B06227" w:rsidRDefault="00C1577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Investigation options for spam blocking and text messaging</w:t>
      </w:r>
    </w:p>
    <w:p w14:paraId="0000004B" w14:textId="77777777" w:rsidR="00B06227" w:rsidRDefault="00C1577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Moving UC Servers from DC1 to MDF</w:t>
      </w:r>
    </w:p>
    <w:p w14:paraId="0000004C" w14:textId="77777777" w:rsidR="00B06227" w:rsidRDefault="00C1577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Renewing Cisco EA -- negotiated pricing to</w:t>
      </w:r>
      <w:r>
        <w:rPr>
          <w:sz w:val="24"/>
          <w:szCs w:val="24"/>
        </w:rPr>
        <w:t xml:space="preserve"> be in line with what was budgeted</w:t>
      </w:r>
    </w:p>
    <w:p w14:paraId="0000004D" w14:textId="77777777" w:rsidR="00B06227" w:rsidRDefault="00C15773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Working with other schools on group EA renewal</w:t>
      </w:r>
    </w:p>
    <w:p w14:paraId="0000004E" w14:textId="77777777" w:rsidR="00B06227" w:rsidRDefault="00C1577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Partner Updates: UNCG, App State, NC A&amp;T, Pembroke</w:t>
      </w:r>
    </w:p>
    <w:p w14:paraId="0000004F" w14:textId="77777777" w:rsidR="00B06227" w:rsidRDefault="00C15773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Supporting call centers and remote workers</w:t>
      </w:r>
    </w:p>
    <w:p w14:paraId="00000050" w14:textId="77777777" w:rsidR="00B06227" w:rsidRDefault="00C15773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Expressway deployed at App State </w:t>
      </w:r>
    </w:p>
    <w:p w14:paraId="00000051" w14:textId="77777777" w:rsidR="00B06227" w:rsidRDefault="00C1577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NC DIT -- Tools, Training, Support</w:t>
      </w:r>
    </w:p>
    <w:p w14:paraId="00000052" w14:textId="77777777" w:rsidR="00B06227" w:rsidRDefault="00C15773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Tools server in place</w:t>
      </w:r>
    </w:p>
    <w:p w14:paraId="00000053" w14:textId="77777777" w:rsidR="00B06227" w:rsidRDefault="00C15773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Planning transition from Presidio to NCSU for monitoring</w:t>
      </w:r>
    </w:p>
    <w:p w14:paraId="00000054" w14:textId="77777777" w:rsidR="00B06227" w:rsidRDefault="00C1577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sz w:val="24"/>
          <w:szCs w:val="24"/>
        </w:rPr>
        <w:t>Life Safety rollout</w:t>
      </w:r>
    </w:p>
    <w:p w14:paraId="00000055" w14:textId="77777777" w:rsidR="00B06227" w:rsidRDefault="00C15773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101 lines transitioned from Centrex to new Life Safety infrastructure</w:t>
      </w:r>
    </w:p>
    <w:p w14:paraId="00000056" w14:textId="77777777" w:rsidR="00B06227" w:rsidRDefault="00C15773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Had issue with one splice case in new wiring during the last big storm that will need t</w:t>
      </w:r>
      <w:r>
        <w:rPr>
          <w:sz w:val="24"/>
          <w:szCs w:val="24"/>
        </w:rPr>
        <w:t>o be repaired</w:t>
      </w:r>
    </w:p>
    <w:p w14:paraId="00000057" w14:textId="77777777" w:rsidR="00B06227" w:rsidRDefault="00C1577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Phone replacement of 6900, 7900 series phones</w:t>
      </w:r>
    </w:p>
    <w:p w14:paraId="00000058" w14:textId="77777777" w:rsidR="00B06227" w:rsidRDefault="00C15773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proofErr w:type="gramStart"/>
      <w:r>
        <w:rPr>
          <w:sz w:val="24"/>
          <w:szCs w:val="24"/>
        </w:rPr>
        <w:t>softphone</w:t>
      </w:r>
      <w:proofErr w:type="gramEnd"/>
      <w:r>
        <w:rPr>
          <w:sz w:val="24"/>
          <w:szCs w:val="24"/>
        </w:rPr>
        <w:t xml:space="preserve"> only option for certain users?</w:t>
      </w:r>
    </w:p>
    <w:p w14:paraId="00000059" w14:textId="77777777" w:rsidR="00B06227" w:rsidRDefault="00C15773">
      <w:pPr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Low volume callers</w:t>
      </w:r>
    </w:p>
    <w:p w14:paraId="0000005A" w14:textId="77777777" w:rsidR="00B06227" w:rsidRDefault="00C15773">
      <w:pPr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Softphone by default but option to come get a phone and </w:t>
      </w:r>
      <w:proofErr w:type="spellStart"/>
      <w:r>
        <w:rPr>
          <w:sz w:val="24"/>
          <w:szCs w:val="24"/>
        </w:rPr>
        <w:t>self deploy</w:t>
      </w:r>
      <w:proofErr w:type="spellEnd"/>
      <w:r>
        <w:rPr>
          <w:sz w:val="24"/>
          <w:szCs w:val="24"/>
        </w:rPr>
        <w:t xml:space="preserve"> if a handset is desired</w:t>
      </w:r>
    </w:p>
    <w:p w14:paraId="0000005B" w14:textId="77777777" w:rsidR="00B06227" w:rsidRDefault="00C15773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Any legal requirement for a phone in office/hallway/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?</w:t>
      </w:r>
    </w:p>
    <w:p w14:paraId="0000005C" w14:textId="77777777" w:rsidR="00B06227" w:rsidRDefault="00C15773">
      <w:pPr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All phones that can be dialed must be able to dial 9-1-1</w:t>
      </w:r>
    </w:p>
    <w:p w14:paraId="0000005D" w14:textId="77777777" w:rsidR="00B06227" w:rsidRDefault="00B0622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5E" w14:textId="77777777" w:rsidR="00B06227" w:rsidRDefault="00C157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t>Systems &amp; Development</w:t>
      </w:r>
    </w:p>
    <w:p w14:paraId="0000005F" w14:textId="77777777" w:rsidR="00B06227" w:rsidRDefault="00C1577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sz w:val="24"/>
          <w:szCs w:val="24"/>
        </w:rPr>
        <w:t>Tools Updates</w:t>
      </w:r>
    </w:p>
    <w:p w14:paraId="00000060" w14:textId="77777777" w:rsidR="00B06227" w:rsidRDefault="00C15773">
      <w:pPr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Integrating 9300 stack architecture into all current tools</w:t>
      </w:r>
    </w:p>
    <w:p w14:paraId="00000061" w14:textId="77777777" w:rsidR="00B06227" w:rsidRDefault="00C15773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Starting to work on integrating Firewall tools with Palo Alto </w:t>
      </w:r>
    </w:p>
    <w:p w14:paraId="00000062" w14:textId="77777777" w:rsidR="00B06227" w:rsidRDefault="00C15773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Eduroam</w:t>
      </w:r>
      <w:proofErr w:type="spellEnd"/>
      <w:r>
        <w:rPr>
          <w:sz w:val="24"/>
          <w:szCs w:val="24"/>
        </w:rPr>
        <w:t xml:space="preserve"> with AD Certificates / Radius</w:t>
      </w:r>
    </w:p>
    <w:p w14:paraId="00000063" w14:textId="77777777" w:rsidR="00B06227" w:rsidRDefault="00C15773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Working on Mac integration</w:t>
      </w:r>
    </w:p>
    <w:p w14:paraId="00000064" w14:textId="77777777" w:rsidR="00B06227" w:rsidRDefault="00C15773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Transitioning final servers out of DC1</w:t>
      </w:r>
    </w:p>
    <w:p w14:paraId="00000065" w14:textId="77777777" w:rsidR="00B06227" w:rsidRDefault="00C15773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Mobile management tool for Life Safety lines</w:t>
      </w:r>
    </w:p>
    <w:p w14:paraId="00000066" w14:textId="77777777" w:rsidR="00B06227" w:rsidRDefault="00C15773">
      <w:pPr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All new data has been integrated with curren</w:t>
      </w:r>
      <w:r>
        <w:rPr>
          <w:sz w:val="24"/>
          <w:szCs w:val="24"/>
        </w:rPr>
        <w:t>t life safety tools</w:t>
      </w:r>
    </w:p>
    <w:p w14:paraId="00000067" w14:textId="77777777" w:rsidR="00B06227" w:rsidRDefault="00C15773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Pulling outside plant copper into EPIC</w:t>
      </w:r>
    </w:p>
    <w:p w14:paraId="00000068" w14:textId="77777777" w:rsidR="00B06227" w:rsidRDefault="00C15773"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360" w:after="80"/>
        <w:rPr>
          <w:sz w:val="24"/>
          <w:szCs w:val="24"/>
        </w:rPr>
      </w:pPr>
      <w:bookmarkStart w:id="5" w:name="_13t8vihn02dw" w:colFirst="0" w:colLast="0"/>
      <w:bookmarkEnd w:id="5"/>
      <w:r>
        <w:rPr>
          <w:sz w:val="24"/>
          <w:szCs w:val="24"/>
        </w:rPr>
        <w:t>Wireless</w:t>
      </w:r>
    </w:p>
    <w:p w14:paraId="00000069" w14:textId="77777777" w:rsidR="00B06227" w:rsidRDefault="00C1577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Wi-Fi 6 Project - Priority list </w:t>
      </w:r>
      <w:hyperlink r:id="rId9" w:anchor="gid=0">
        <w:proofErr w:type="spellStart"/>
        <w:r>
          <w:rPr>
            <w:color w:val="1155CC"/>
            <w:sz w:val="24"/>
            <w:szCs w:val="24"/>
            <w:u w:val="single"/>
          </w:rPr>
          <w:t>WI-Fi</w:t>
        </w:r>
        <w:proofErr w:type="spellEnd"/>
        <w:r>
          <w:rPr>
            <w:color w:val="1155CC"/>
            <w:sz w:val="24"/>
            <w:szCs w:val="24"/>
            <w:u w:val="single"/>
          </w:rPr>
          <w:t xml:space="preserve"> 6 ballot</w:t>
        </w:r>
      </w:hyperlink>
      <w:r>
        <w:rPr>
          <w:sz w:val="24"/>
          <w:szCs w:val="24"/>
        </w:rPr>
        <w:t>, funding model discussion</w:t>
      </w:r>
    </w:p>
    <w:p w14:paraId="0000006A" w14:textId="77777777" w:rsidR="00B06227" w:rsidRDefault="00C1577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Partial King Village wireless - summer 2020</w:t>
      </w:r>
    </w:p>
    <w:p w14:paraId="0000006B" w14:textId="77777777" w:rsidR="00B06227" w:rsidRDefault="00C15773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Classroom wireless:  </w:t>
      </w:r>
      <w:hyperlink r:id="rId10" w:anchor="gid=1005195878">
        <w:r>
          <w:rPr>
            <w:color w:val="1155CC"/>
            <w:sz w:val="24"/>
            <w:szCs w:val="24"/>
            <w:u w:val="single"/>
          </w:rPr>
          <w:t>210 classrooms</w:t>
        </w:r>
      </w:hyperlink>
      <w:r>
        <w:rPr>
          <w:sz w:val="24"/>
          <w:szCs w:val="24"/>
        </w:rPr>
        <w:t xml:space="preserve"> - design in progress</w:t>
      </w:r>
    </w:p>
    <w:p w14:paraId="0000006C" w14:textId="77777777" w:rsidR="00B06227" w:rsidRDefault="00C15773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Outdoor Wireless: working on Wi-Fi pole model</w:t>
      </w:r>
    </w:p>
    <w:p w14:paraId="0000006D" w14:textId="77777777" w:rsidR="00B06227" w:rsidRDefault="00C1577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EDUROAM (secure SSID) - </w:t>
      </w:r>
    </w:p>
    <w:p w14:paraId="0000006E" w14:textId="77777777" w:rsidR="00B06227" w:rsidRDefault="00C15773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hyperlink r:id="rId11">
        <w:r>
          <w:rPr>
            <w:color w:val="1155CC"/>
            <w:sz w:val="24"/>
            <w:szCs w:val="24"/>
            <w:u w:val="single"/>
          </w:rPr>
          <w:t>Wifi.ncsu.edu</w:t>
        </w:r>
      </w:hyperlink>
      <w:r>
        <w:rPr>
          <w:sz w:val="24"/>
          <w:szCs w:val="24"/>
        </w:rPr>
        <w:t xml:space="preserve"> is now live with links to SecureW2 for </w:t>
      </w:r>
      <w:proofErr w:type="spellStart"/>
      <w:r>
        <w:rPr>
          <w:sz w:val="24"/>
          <w:szCs w:val="24"/>
        </w:rPr>
        <w:t>eduroam</w:t>
      </w:r>
      <w:proofErr w:type="spellEnd"/>
    </w:p>
    <w:p w14:paraId="0000006F" w14:textId="77777777" w:rsidR="00B06227" w:rsidRDefault="00C15773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AD certs - </w:t>
      </w:r>
      <w:r>
        <w:t>Working on Windows, expect a MAC solution in 4 - 6 weeks.  We will roll o</w:t>
      </w:r>
      <w:r>
        <w:t>ut to production at that time.</w:t>
      </w:r>
    </w:p>
    <w:p w14:paraId="00000070" w14:textId="77777777" w:rsidR="00B06227" w:rsidRDefault="00C1577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Now tracking wireless metrics as part of overall </w:t>
      </w:r>
      <w:hyperlink r:id="rId12">
        <w:r>
          <w:rPr>
            <w:color w:val="1155CC"/>
            <w:sz w:val="24"/>
            <w:szCs w:val="24"/>
            <w:u w:val="single"/>
          </w:rPr>
          <w:t>monthly metrics</w:t>
        </w:r>
      </w:hyperlink>
    </w:p>
    <w:p w14:paraId="00000071" w14:textId="77777777" w:rsidR="00B06227" w:rsidRDefault="00C15773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Note - Airwave continues to have issues, currently tes</w:t>
      </w:r>
      <w:r>
        <w:rPr>
          <w:sz w:val="24"/>
          <w:szCs w:val="24"/>
        </w:rPr>
        <w:t>ting the Aruba appliance and comparing to running on our VM infrastructure</w:t>
      </w:r>
    </w:p>
    <w:p w14:paraId="00000072" w14:textId="77777777" w:rsidR="00B06227" w:rsidRDefault="00C1577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Look at practicality of loaning out to departmental staff - </w:t>
      </w:r>
      <w:r>
        <w:rPr>
          <w:sz w:val="24"/>
          <w:szCs w:val="24"/>
        </w:rPr>
        <w:t>No movement on testing more handheld devices</w:t>
      </w:r>
    </w:p>
    <w:p w14:paraId="00000073" w14:textId="77777777" w:rsidR="00B06227" w:rsidRDefault="00B06227">
      <w:pPr>
        <w:rPr>
          <w:b/>
        </w:rPr>
      </w:pPr>
    </w:p>
    <w:p w14:paraId="00000074" w14:textId="77777777" w:rsidR="00B06227" w:rsidRDefault="00B06227">
      <w:pPr>
        <w:rPr>
          <w:b/>
        </w:rPr>
      </w:pPr>
    </w:p>
    <w:p w14:paraId="00000075" w14:textId="77777777" w:rsidR="00B06227" w:rsidRDefault="00C15773">
      <w:r>
        <w:rPr>
          <w:b/>
        </w:rPr>
        <w:t>Server Infrastructure</w:t>
      </w:r>
    </w:p>
    <w:p w14:paraId="00000076" w14:textId="77777777" w:rsidR="00B06227" w:rsidRDefault="00C15773">
      <w:pPr>
        <w:numPr>
          <w:ilvl w:val="0"/>
          <w:numId w:val="16"/>
        </w:numPr>
      </w:pPr>
      <w:proofErr w:type="spellStart"/>
      <w:proofErr w:type="gramStart"/>
      <w:r>
        <w:t>Hw</w:t>
      </w:r>
      <w:proofErr w:type="spellEnd"/>
      <w:proofErr w:type="gramEnd"/>
      <w:r>
        <w:t xml:space="preserve"> received (and HW ordered) for DC2 storage growth </w:t>
      </w:r>
      <w:r>
        <w:t>and compute refresh.</w:t>
      </w:r>
    </w:p>
    <w:p w14:paraId="00000077" w14:textId="77777777" w:rsidR="00B06227" w:rsidRDefault="00C15773">
      <w:pPr>
        <w:numPr>
          <w:ilvl w:val="1"/>
          <w:numId w:val="16"/>
        </w:numPr>
      </w:pPr>
      <w:r>
        <w:rPr>
          <w:rFonts w:ascii="Roboto" w:eastAsia="Roboto" w:hAnsi="Roboto" w:cs="Roboto"/>
        </w:rPr>
        <w:t>4 x MX7000 chassis and 28 MX740C sleds</w:t>
      </w:r>
    </w:p>
    <w:p w14:paraId="00000078" w14:textId="77777777" w:rsidR="00B06227" w:rsidRDefault="00C15773">
      <w:pPr>
        <w:numPr>
          <w:ilvl w:val="1"/>
          <w:numId w:val="16"/>
        </w:numPr>
      </w:pPr>
      <w:r>
        <w:rPr>
          <w:rFonts w:ascii="Roboto" w:eastAsia="Roboto" w:hAnsi="Roboto" w:cs="Roboto"/>
        </w:rPr>
        <w:t xml:space="preserve">Additional 4 MX7000 </w:t>
      </w:r>
      <w:proofErr w:type="spellStart"/>
      <w:r>
        <w:rPr>
          <w:rFonts w:ascii="Roboto" w:eastAsia="Roboto" w:hAnsi="Roboto" w:cs="Roboto"/>
        </w:rPr>
        <w:t>chassis’s</w:t>
      </w:r>
      <w:proofErr w:type="spellEnd"/>
      <w:r>
        <w:rPr>
          <w:rFonts w:ascii="Roboto" w:eastAsia="Roboto" w:hAnsi="Roboto" w:cs="Roboto"/>
        </w:rPr>
        <w:t xml:space="preserve"> and 12 sleds ordered </w:t>
      </w:r>
      <w:r>
        <w:t xml:space="preserve">  </w:t>
      </w:r>
      <w:r>
        <w:br/>
      </w:r>
    </w:p>
    <w:p w14:paraId="00000079" w14:textId="77777777" w:rsidR="00B06227" w:rsidRDefault="00C15773">
      <w:pPr>
        <w:rPr>
          <w:b/>
        </w:rPr>
      </w:pPr>
      <w:r>
        <w:rPr>
          <w:b/>
        </w:rPr>
        <w:t>Storage Infrastructure</w:t>
      </w:r>
    </w:p>
    <w:p w14:paraId="0000007A" w14:textId="77777777" w:rsidR="00B06227" w:rsidRDefault="00C15773">
      <w:pPr>
        <w:numPr>
          <w:ilvl w:val="0"/>
          <w:numId w:val="18"/>
        </w:numPr>
      </w:pPr>
      <w:r>
        <w:t xml:space="preserve">NAS Migration </w:t>
      </w:r>
    </w:p>
    <w:p w14:paraId="0000007B" w14:textId="77777777" w:rsidR="00B06227" w:rsidRDefault="00C15773">
      <w:pPr>
        <w:numPr>
          <w:ilvl w:val="1"/>
          <w:numId w:val="18"/>
        </w:numPr>
      </w:pPr>
      <w:r>
        <w:t xml:space="preserve">Delayed - </w:t>
      </w:r>
      <w:proofErr w:type="spellStart"/>
      <w:r>
        <w:t>OnBase</w:t>
      </w:r>
      <w:proofErr w:type="spellEnd"/>
      <w:r>
        <w:t xml:space="preserve"> MFDs to be updated to scan docs to new share</w:t>
      </w:r>
    </w:p>
    <w:p w14:paraId="0000007C" w14:textId="77777777" w:rsidR="00B06227" w:rsidRDefault="00C15773">
      <w:pPr>
        <w:numPr>
          <w:ilvl w:val="0"/>
          <w:numId w:val="18"/>
        </w:numPr>
      </w:pPr>
      <w:r>
        <w:t xml:space="preserve">Received storage: DC2 core cluster refresh (Unity480F </w:t>
      </w:r>
      <w:proofErr w:type="spellStart"/>
      <w:r>
        <w:t>xt</w:t>
      </w:r>
      <w:proofErr w:type="spellEnd"/>
      <w:r>
        <w:t xml:space="preserve">), expansion for DC2 </w:t>
      </w:r>
      <w:proofErr w:type="spellStart"/>
      <w:r>
        <w:t>Isilon</w:t>
      </w:r>
      <w:proofErr w:type="spellEnd"/>
      <w:r>
        <w:t>, DC2 Unity650F, MCNC Unity300. Still waiting for EDC-HCI storage nodes.</w:t>
      </w:r>
    </w:p>
    <w:p w14:paraId="0000007D" w14:textId="77777777" w:rsidR="00B06227" w:rsidRDefault="00C15773">
      <w:pPr>
        <w:numPr>
          <w:ilvl w:val="0"/>
          <w:numId w:val="18"/>
        </w:numPr>
      </w:pPr>
      <w:r>
        <w:t>Up to 10TB / College allocation for</w:t>
      </w:r>
      <w:r>
        <w:rPr>
          <w:u w:val="single"/>
        </w:rPr>
        <w:t xml:space="preserve"> administrative dat</w:t>
      </w:r>
      <w:r>
        <w:t xml:space="preserve">a approved and will be made available July 1, </w:t>
      </w:r>
      <w:r>
        <w:t>2020</w:t>
      </w:r>
    </w:p>
    <w:p w14:paraId="0000007E" w14:textId="77777777" w:rsidR="00B06227" w:rsidRDefault="00C15773">
      <w:pPr>
        <w:numPr>
          <w:ilvl w:val="0"/>
          <w:numId w:val="18"/>
        </w:numPr>
      </w:pPr>
      <w:r>
        <w:t xml:space="preserve">AFS to </w:t>
      </w:r>
      <w:proofErr w:type="spellStart"/>
      <w:r>
        <w:t>AuriStor</w:t>
      </w:r>
      <w:proofErr w:type="spellEnd"/>
      <w:r>
        <w:t xml:space="preserve"> - Database migration from EOS to </w:t>
      </w:r>
      <w:proofErr w:type="spellStart"/>
      <w:r>
        <w:t>AuriStor</w:t>
      </w:r>
      <w:proofErr w:type="spellEnd"/>
      <w:r>
        <w:t xml:space="preserve"> is complete. Most of the file server and volume migrations are also complete. Reached out to Delta about the legacy volumes on </w:t>
      </w:r>
      <w:proofErr w:type="spellStart"/>
      <w:r>
        <w:t>Wolfware</w:t>
      </w:r>
      <w:proofErr w:type="spellEnd"/>
      <w:r>
        <w:t xml:space="preserve"> servers. Also working on cleaning up references to the ol</w:t>
      </w:r>
      <w:r>
        <w:t>d BP cell.</w:t>
      </w:r>
    </w:p>
    <w:p w14:paraId="0000007F" w14:textId="77777777" w:rsidR="00B06227" w:rsidRDefault="00C15773">
      <w:pPr>
        <w:numPr>
          <w:ilvl w:val="0"/>
          <w:numId w:val="18"/>
        </w:numPr>
      </w:pPr>
      <w:r>
        <w:t xml:space="preserve">Research Services Web Application update to support new research storage allocation methodology is now live </w:t>
      </w:r>
    </w:p>
    <w:p w14:paraId="00000080" w14:textId="77777777" w:rsidR="00B06227" w:rsidRDefault="00B06227">
      <w:pPr>
        <w:ind w:left="720"/>
      </w:pPr>
    </w:p>
    <w:p w14:paraId="00000081" w14:textId="77777777" w:rsidR="00B06227" w:rsidRDefault="00C15773">
      <w:pPr>
        <w:rPr>
          <w:b/>
        </w:rPr>
      </w:pPr>
      <w:r>
        <w:rPr>
          <w:b/>
        </w:rPr>
        <w:t>Software Infrastructure</w:t>
      </w:r>
    </w:p>
    <w:p w14:paraId="00000082" w14:textId="77777777" w:rsidR="00B06227" w:rsidRDefault="00C15773">
      <w:pPr>
        <w:numPr>
          <w:ilvl w:val="0"/>
          <w:numId w:val="2"/>
        </w:numPr>
      </w:pPr>
      <w:r>
        <w:lastRenderedPageBreak/>
        <w:t>Microsoft VDA general site license expires May 31, 2020 - VDA(Virtual Desktop Access)</w:t>
      </w:r>
    </w:p>
    <w:p w14:paraId="00000083" w14:textId="77777777" w:rsidR="00B06227" w:rsidRDefault="00C15773">
      <w:pPr>
        <w:numPr>
          <w:ilvl w:val="1"/>
          <w:numId w:val="2"/>
        </w:numPr>
      </w:pPr>
      <w:r>
        <w:t>Microsoft extended for VC</w:t>
      </w:r>
      <w:r>
        <w:t>L only until 8/31/2020 due to covid-19</w:t>
      </w:r>
    </w:p>
    <w:p w14:paraId="00000084" w14:textId="77777777" w:rsidR="00B06227" w:rsidRDefault="00C15773">
      <w:pPr>
        <w:numPr>
          <w:ilvl w:val="1"/>
          <w:numId w:val="2"/>
        </w:numPr>
      </w:pPr>
      <w:hyperlink r:id="rId13">
        <w:r>
          <w:rPr>
            <w:color w:val="1155CC"/>
            <w:u w:val="single"/>
          </w:rPr>
          <w:t xml:space="preserve">Software </w:t>
        </w:r>
        <w:proofErr w:type="spellStart"/>
        <w:r>
          <w:rPr>
            <w:color w:val="1155CC"/>
            <w:u w:val="single"/>
          </w:rPr>
          <w:t>Lic</w:t>
        </w:r>
        <w:proofErr w:type="spellEnd"/>
        <w:r>
          <w:rPr>
            <w:color w:val="1155CC"/>
            <w:u w:val="single"/>
          </w:rPr>
          <w:t>. FAQ</w:t>
        </w:r>
      </w:hyperlink>
      <w:r>
        <w:t xml:space="preserve">                                                                           </w:t>
      </w:r>
    </w:p>
    <w:p w14:paraId="00000085" w14:textId="77777777" w:rsidR="00B06227" w:rsidRDefault="00C15773">
      <w:pPr>
        <w:numPr>
          <w:ilvl w:val="1"/>
          <w:numId w:val="2"/>
        </w:numPr>
      </w:pPr>
      <w:hyperlink r:id="rId14">
        <w:r>
          <w:rPr>
            <w:color w:val="1155CC"/>
            <w:u w:val="single"/>
          </w:rPr>
          <w:t xml:space="preserve">Original </w:t>
        </w:r>
        <w:proofErr w:type="spellStart"/>
        <w:r>
          <w:rPr>
            <w:color w:val="1155CC"/>
            <w:u w:val="single"/>
          </w:rPr>
          <w:t>sysnews</w:t>
        </w:r>
        <w:proofErr w:type="spellEnd"/>
        <w:r>
          <w:rPr>
            <w:color w:val="1155CC"/>
            <w:u w:val="single"/>
          </w:rPr>
          <w:t xml:space="preserve"> post</w:t>
        </w:r>
      </w:hyperlink>
    </w:p>
    <w:p w14:paraId="00000086" w14:textId="77777777" w:rsidR="00B06227" w:rsidRDefault="00C15773">
      <w:pPr>
        <w:numPr>
          <w:ilvl w:val="1"/>
          <w:numId w:val="2"/>
        </w:numPr>
      </w:pPr>
      <w:hyperlink r:id="rId15">
        <w:r>
          <w:rPr>
            <w:color w:val="1155CC"/>
            <w:u w:val="single"/>
          </w:rPr>
          <w:t>VCL FAQ</w:t>
        </w:r>
      </w:hyperlink>
    </w:p>
    <w:p w14:paraId="00000087" w14:textId="77777777" w:rsidR="00B06227" w:rsidRDefault="00C15773">
      <w:pPr>
        <w:numPr>
          <w:ilvl w:val="1"/>
          <w:numId w:val="2"/>
        </w:numPr>
      </w:pPr>
      <w:r>
        <w:t>VCL - Azure Windows Virtual Desktop (WVD)</w:t>
      </w:r>
    </w:p>
    <w:p w14:paraId="00000088" w14:textId="77777777" w:rsidR="00B06227" w:rsidRDefault="00C15773">
      <w:pPr>
        <w:numPr>
          <w:ilvl w:val="2"/>
          <w:numId w:val="2"/>
        </w:numPr>
      </w:pPr>
      <w:r>
        <w:t>OIT PCS/WMS teams scheduling meetings and demo’s</w:t>
      </w:r>
    </w:p>
    <w:p w14:paraId="00000089" w14:textId="77777777" w:rsidR="00B06227" w:rsidRDefault="00C15773">
      <w:pPr>
        <w:numPr>
          <w:ilvl w:val="2"/>
          <w:numId w:val="2"/>
        </w:numPr>
        <w:rPr>
          <w:color w:val="FF0000"/>
        </w:rPr>
      </w:pPr>
      <w:r>
        <w:rPr>
          <w:color w:val="FF0000"/>
        </w:rPr>
        <w:t>What’s the impact of using Adobe pro</w:t>
      </w:r>
      <w:r>
        <w:rPr>
          <w:color w:val="FF0000"/>
        </w:rPr>
        <w:t>ducts in WVD?</w:t>
      </w:r>
    </w:p>
    <w:p w14:paraId="0000008A" w14:textId="77777777" w:rsidR="00B06227" w:rsidRDefault="00C15773">
      <w:pPr>
        <w:numPr>
          <w:ilvl w:val="1"/>
          <w:numId w:val="2"/>
        </w:numPr>
      </w:pPr>
      <w:r>
        <w:t xml:space="preserve">VDA dependency outside of VCL - Student RDP into research or lab machines. </w:t>
      </w:r>
    </w:p>
    <w:p w14:paraId="0000008B" w14:textId="77777777" w:rsidR="00B06227" w:rsidRDefault="00C15773">
      <w:pPr>
        <w:numPr>
          <w:ilvl w:val="1"/>
          <w:numId w:val="2"/>
        </w:numPr>
      </w:pPr>
      <w:hyperlink r:id="rId16" w:anchor="gid=0">
        <w:r>
          <w:rPr>
            <w:color w:val="1155CC"/>
            <w:u w:val="single"/>
          </w:rPr>
          <w:t>This Google sheet was created to get an estimat</w:t>
        </w:r>
        <w:r>
          <w:rPr>
            <w:color w:val="1155CC"/>
            <w:u w:val="single"/>
          </w:rPr>
          <w:t>e on the overall VDA license need on campus</w:t>
        </w:r>
      </w:hyperlink>
      <w:r>
        <w:t xml:space="preserve">.   </w:t>
      </w:r>
    </w:p>
    <w:p w14:paraId="0000008C" w14:textId="77777777" w:rsidR="00B06227" w:rsidRDefault="00C15773">
      <w:pPr>
        <w:numPr>
          <w:ilvl w:val="1"/>
          <w:numId w:val="2"/>
        </w:numPr>
      </w:pPr>
      <w:r>
        <w:t>Colleges will go through OIT Software Licensing to get individual VDA license (and ensure compliance) after that. More information is provided by</w:t>
      </w:r>
      <w:hyperlink r:id="rId17">
        <w:r>
          <w:rPr>
            <w:color w:val="1155CC"/>
            <w:u w:val="single"/>
          </w:rPr>
          <w:t xml:space="preserve"> Software team in FAQ</w:t>
        </w:r>
      </w:hyperlink>
    </w:p>
    <w:p w14:paraId="0000008D" w14:textId="77777777" w:rsidR="00B06227" w:rsidRDefault="00C15773">
      <w:pPr>
        <w:numPr>
          <w:ilvl w:val="0"/>
          <w:numId w:val="2"/>
        </w:numPr>
      </w:pPr>
      <w:proofErr w:type="spellStart"/>
      <w:r>
        <w:t>RedHat</w:t>
      </w:r>
      <w:proofErr w:type="spellEnd"/>
      <w:r>
        <w:t xml:space="preserve"> License</w:t>
      </w:r>
    </w:p>
    <w:p w14:paraId="0000008E" w14:textId="77777777" w:rsidR="00B06227" w:rsidRDefault="00C15773">
      <w:pPr>
        <w:numPr>
          <w:ilvl w:val="1"/>
          <w:numId w:val="2"/>
        </w:numPr>
      </w:pPr>
      <w:r>
        <w:t>Seriously investigating if can drop Red Hat license in 1-2 years</w:t>
      </w:r>
    </w:p>
    <w:p w14:paraId="0000008F" w14:textId="77777777" w:rsidR="00B06227" w:rsidRDefault="00C15773">
      <w:pPr>
        <w:numPr>
          <w:ilvl w:val="1"/>
          <w:numId w:val="2"/>
        </w:numPr>
      </w:pPr>
      <w:r>
        <w:t>NC State just renewed our Linux licenses without rejoining System Office. We just received the new license information on 05/06/20 and will coordin</w:t>
      </w:r>
      <w:r>
        <w:t xml:space="preserve">ate with campus to update satellite and </w:t>
      </w:r>
      <w:proofErr w:type="spellStart"/>
      <w:r>
        <w:t>katello</w:t>
      </w:r>
      <w:proofErr w:type="spellEnd"/>
      <w:r>
        <w:t xml:space="preserve"> configurations.</w:t>
      </w:r>
    </w:p>
    <w:p w14:paraId="00000090" w14:textId="77777777" w:rsidR="00B06227" w:rsidRDefault="00C15773">
      <w:pPr>
        <w:numPr>
          <w:ilvl w:val="1"/>
          <w:numId w:val="2"/>
        </w:numPr>
      </w:pPr>
      <w:r>
        <w:t>The renewed licenses will only cover OS and Satellite without anything else previously included in the infrastructure site license.</w:t>
      </w:r>
    </w:p>
    <w:p w14:paraId="00000091" w14:textId="77777777" w:rsidR="00B06227" w:rsidRDefault="00C1577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NC State will only have business-day regular support going forward. </w:t>
      </w:r>
    </w:p>
    <w:p w14:paraId="00000092" w14:textId="77777777" w:rsidR="00B06227" w:rsidRDefault="00C157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Sysnews</w:t>
      </w:r>
      <w:proofErr w:type="spellEnd"/>
      <w:r>
        <w:t xml:space="preserve"> Monitoring and Paging</w:t>
      </w:r>
    </w:p>
    <w:p w14:paraId="00000093" w14:textId="77777777" w:rsidR="00B06227" w:rsidRDefault="00C1577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The entire </w:t>
      </w:r>
      <w:proofErr w:type="spellStart"/>
      <w:r>
        <w:t>Sysnews</w:t>
      </w:r>
      <w:proofErr w:type="spellEnd"/>
      <w:r>
        <w:t xml:space="preserve"> infrastructure is aging. It is running on hardware and services that are getting harder and harder to support, including SMS appliances fo</w:t>
      </w:r>
      <w:r>
        <w:t>r paging that rely on 2G services (to be shut down by the provider before the end of 2020).</w:t>
      </w:r>
    </w:p>
    <w:p w14:paraId="00000094" w14:textId="77777777" w:rsidR="00B06227" w:rsidRDefault="00C1577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Several teams are exploring ways to build a new framework to replace the existing infrastructure, including utilizing </w:t>
      </w:r>
      <w:proofErr w:type="spellStart"/>
      <w:r>
        <w:t>ServiceNow</w:t>
      </w:r>
      <w:proofErr w:type="spellEnd"/>
      <w:r>
        <w:t xml:space="preserve"> interface to manage announcements a</w:t>
      </w:r>
      <w:r>
        <w:t>nd replacing current monitoring and paging systems. The teams will soon start sharing thoughts and outcomes from their initial investigation for campus to provide inputs and feedback.</w:t>
      </w:r>
    </w:p>
    <w:p w14:paraId="00000095" w14:textId="77777777" w:rsidR="00B06227" w:rsidRDefault="00C1577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Most initial efforts will have to focus on providing existing functionalities because of limited project time, but we hope a good framework will allow future expansion and integration of additional functions and tools. You will start hearing from various t</w:t>
      </w:r>
      <w:r>
        <w:t>eams.</w:t>
      </w:r>
    </w:p>
    <w:p w14:paraId="00000096" w14:textId="77777777" w:rsidR="00B06227" w:rsidRDefault="00C15773">
      <w:pPr>
        <w:pStyle w:val="Heading3"/>
        <w:pBdr>
          <w:top w:val="nil"/>
          <w:left w:val="nil"/>
          <w:bottom w:val="nil"/>
          <w:right w:val="nil"/>
          <w:between w:val="nil"/>
        </w:pBdr>
        <w:spacing w:before="280" w:after="80"/>
        <w:rPr>
          <w:rFonts w:ascii="Arial" w:eastAsia="Arial" w:hAnsi="Arial" w:cs="Arial"/>
          <w:b w:val="0"/>
          <w:color w:val="000000"/>
        </w:rPr>
      </w:pPr>
      <w:bookmarkStart w:id="6" w:name="_raea0joa6qe4" w:colFirst="0" w:colLast="0"/>
      <w:bookmarkEnd w:id="6"/>
      <w:r>
        <w:rPr>
          <w:rFonts w:ascii="Arial" w:eastAsia="Arial" w:hAnsi="Arial" w:cs="Arial"/>
          <w:color w:val="000000"/>
        </w:rPr>
        <w:t xml:space="preserve"> Governance Revamp</w:t>
      </w:r>
    </w:p>
    <w:p w14:paraId="00000097" w14:textId="77777777" w:rsidR="00B06227" w:rsidRDefault="00C15773">
      <w:pPr>
        <w:pStyle w:val="Heading3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280"/>
        <w:rPr>
          <w:rFonts w:ascii="Arial" w:eastAsia="Arial" w:hAnsi="Arial" w:cs="Arial"/>
          <w:b w:val="0"/>
          <w:color w:val="000000"/>
        </w:rPr>
      </w:pPr>
      <w:bookmarkStart w:id="7" w:name="_tn1czivrexyz" w:colFirst="0" w:colLast="0"/>
      <w:bookmarkEnd w:id="7"/>
      <w:r>
        <w:rPr>
          <w:rFonts w:ascii="Arial" w:eastAsia="Arial" w:hAnsi="Arial" w:cs="Arial"/>
          <w:b w:val="0"/>
          <w:color w:val="000000"/>
        </w:rPr>
        <w:t>Still need to figure out future of ITSAC-I and any relationship to this group</w:t>
      </w:r>
    </w:p>
    <w:p w14:paraId="00000098" w14:textId="77777777" w:rsidR="00B06227" w:rsidRDefault="00C15773">
      <w:pPr>
        <w:numPr>
          <w:ilvl w:val="1"/>
          <w:numId w:val="10"/>
        </w:numPr>
        <w:rPr>
          <w:color w:val="FF0000"/>
        </w:rPr>
      </w:pPr>
      <w:r>
        <w:rPr>
          <w:color w:val="FF0000"/>
        </w:rPr>
        <w:t>Where do folks go for IWS??  Relationship to infrastructure…</w:t>
      </w:r>
    </w:p>
    <w:p w14:paraId="00000099" w14:textId="77777777" w:rsidR="00B06227" w:rsidRDefault="00C15773">
      <w:pPr>
        <w:numPr>
          <w:ilvl w:val="1"/>
          <w:numId w:val="10"/>
        </w:numPr>
        <w:rPr>
          <w:color w:val="FF0000"/>
        </w:rPr>
      </w:pPr>
      <w:r>
        <w:rPr>
          <w:color w:val="FF0000"/>
        </w:rPr>
        <w:t>Sounds like there could still be a gap around sharing/discussion of general infrastructure initiatives beyond OIT</w:t>
      </w:r>
    </w:p>
    <w:p w14:paraId="0000009A" w14:textId="77777777" w:rsidR="00B06227" w:rsidRDefault="00B06227">
      <w:pPr>
        <w:rPr>
          <w:b/>
          <w:sz w:val="24"/>
          <w:szCs w:val="24"/>
        </w:rPr>
      </w:pPr>
    </w:p>
    <w:p w14:paraId="0000009B" w14:textId="77777777" w:rsidR="00B06227" w:rsidRDefault="00C1577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Budget</w:t>
      </w:r>
    </w:p>
    <w:p w14:paraId="0000009C" w14:textId="77777777" w:rsidR="00B06227" w:rsidRDefault="00C15773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Reminder:  Centrex lines are now being billed to departments at actual cost - have shared a list of lines with CITD.  </w:t>
      </w:r>
      <w:r>
        <w:rPr>
          <w:b/>
          <w:sz w:val="24"/>
          <w:szCs w:val="24"/>
        </w:rPr>
        <w:t>Contract has bee</w:t>
      </w:r>
      <w:r>
        <w:rPr>
          <w:b/>
          <w:sz w:val="24"/>
          <w:szCs w:val="24"/>
        </w:rPr>
        <w:t>n extended 3 years (Dec 2023)</w:t>
      </w:r>
      <w:r>
        <w:rPr>
          <w:sz w:val="24"/>
          <w:szCs w:val="24"/>
        </w:rPr>
        <w:t>.  Working to migrate lines ahead of that unless technical/compliance constraints.</w:t>
      </w:r>
    </w:p>
    <w:p w14:paraId="0000009D" w14:textId="77777777" w:rsidR="00B06227" w:rsidRDefault="00C15773">
      <w:pPr>
        <w:pStyle w:val="Heading3"/>
        <w:pBdr>
          <w:top w:val="nil"/>
          <w:left w:val="nil"/>
          <w:bottom w:val="nil"/>
          <w:right w:val="nil"/>
          <w:between w:val="nil"/>
        </w:pBdr>
        <w:spacing w:before="280" w:after="80"/>
        <w:rPr>
          <w:rFonts w:ascii="Arial" w:eastAsia="Arial" w:hAnsi="Arial" w:cs="Arial"/>
          <w:color w:val="000000"/>
        </w:rPr>
      </w:pPr>
      <w:bookmarkStart w:id="8" w:name="_9i144l9nyy2f" w:colFirst="0" w:colLast="0"/>
      <w:bookmarkEnd w:id="8"/>
      <w:r>
        <w:rPr>
          <w:rFonts w:ascii="Arial" w:eastAsia="Arial" w:hAnsi="Arial" w:cs="Arial"/>
          <w:color w:val="000000"/>
        </w:rPr>
        <w:t>Parking Lot Items</w:t>
      </w:r>
    </w:p>
    <w:p w14:paraId="0000009E" w14:textId="77777777" w:rsidR="00B06227" w:rsidRDefault="00C157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Routing licenses at the BDF level – when and how much should occupants pay? Interim solution is 50/50 when “desired”, </w:t>
      </w:r>
      <w:proofErr w:type="spellStart"/>
      <w:r>
        <w:rPr>
          <w:sz w:val="24"/>
          <w:szCs w:val="24"/>
        </w:rPr>
        <w:t>ComTech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funds when required</w:t>
      </w:r>
    </w:p>
    <w:p w14:paraId="0000009F" w14:textId="77777777" w:rsidR="00B06227" w:rsidRDefault="00C157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“virtual data center” – 4/5/18 conversation confirms there’s still some need for “flat” networks (even outside the data center)</w:t>
      </w:r>
    </w:p>
    <w:p w14:paraId="000000A0" w14:textId="77777777" w:rsidR="00B06227" w:rsidRDefault="00C15773"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360" w:after="80"/>
        <w:rPr>
          <w:rFonts w:ascii="Arial" w:eastAsia="Arial" w:hAnsi="Arial" w:cs="Arial"/>
          <w:sz w:val="24"/>
          <w:szCs w:val="24"/>
        </w:rPr>
      </w:pPr>
      <w:bookmarkStart w:id="9" w:name="_gfd48qard3bg" w:colFirst="0" w:colLast="0"/>
      <w:bookmarkEnd w:id="9"/>
      <w:r>
        <w:rPr>
          <w:rFonts w:ascii="Arial" w:eastAsia="Arial" w:hAnsi="Arial" w:cs="Arial"/>
          <w:sz w:val="24"/>
          <w:szCs w:val="24"/>
        </w:rPr>
        <w:t xml:space="preserve"> Upcoming Meeting Dates</w:t>
      </w:r>
    </w:p>
    <w:p w14:paraId="000000A1" w14:textId="77777777" w:rsidR="00B06227" w:rsidRDefault="00C15773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Next </w:t>
      </w:r>
      <w:proofErr w:type="spellStart"/>
      <w:r>
        <w:rPr>
          <w:sz w:val="24"/>
          <w:szCs w:val="24"/>
        </w:rPr>
        <w:t>InTAG</w:t>
      </w:r>
      <w:proofErr w:type="spellEnd"/>
      <w:r>
        <w:rPr>
          <w:sz w:val="24"/>
          <w:szCs w:val="24"/>
        </w:rPr>
        <w:t xml:space="preserve"> Meeting  – June 4, 2020</w:t>
      </w:r>
    </w:p>
    <w:p w14:paraId="000000A2" w14:textId="77777777" w:rsidR="00B06227" w:rsidRDefault="00C15773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Combine July/Aug Meetings (late July)</w:t>
      </w:r>
    </w:p>
    <w:p w14:paraId="000000A3" w14:textId="77777777" w:rsidR="00B06227" w:rsidRDefault="00B06227">
      <w:pPr>
        <w:pBdr>
          <w:top w:val="nil"/>
          <w:left w:val="nil"/>
          <w:bottom w:val="nil"/>
          <w:right w:val="nil"/>
          <w:between w:val="nil"/>
        </w:pBdr>
      </w:pPr>
    </w:p>
    <w:p w14:paraId="000000A4" w14:textId="77777777" w:rsidR="00B06227" w:rsidRDefault="00C15773">
      <w:p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Eduroam</w:t>
      </w:r>
      <w:proofErr w:type="spellEnd"/>
      <w:r>
        <w:t xml:space="preserve"> </w:t>
      </w:r>
      <w:proofErr w:type="gramStart"/>
      <w:r>
        <w:t>USA  locations</w:t>
      </w:r>
      <w:proofErr w:type="gramEnd"/>
      <w:r>
        <w:t xml:space="preserve"> link:</w:t>
      </w:r>
    </w:p>
    <w:p w14:paraId="000000A5" w14:textId="77777777" w:rsidR="00B06227" w:rsidRDefault="00C15773">
      <w:pPr>
        <w:pBdr>
          <w:top w:val="nil"/>
          <w:left w:val="nil"/>
          <w:bottom w:val="nil"/>
          <w:right w:val="nil"/>
          <w:between w:val="nil"/>
        </w:pBdr>
      </w:pPr>
      <w:hyperlink r:id="rId18">
        <w:r>
          <w:rPr>
            <w:color w:val="1155CC"/>
            <w:u w:val="single"/>
          </w:rPr>
          <w:t>https://www.incommon.org/eduroam/eduroam-u-s-locator-map/</w:t>
        </w:r>
      </w:hyperlink>
    </w:p>
    <w:sectPr w:rsidR="00B06227">
      <w:headerReference w:type="default" r:id="rId1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0F2C3" w14:textId="77777777" w:rsidR="00000000" w:rsidRDefault="00C15773">
      <w:pPr>
        <w:spacing w:line="240" w:lineRule="auto"/>
      </w:pPr>
      <w:r>
        <w:separator/>
      </w:r>
    </w:p>
  </w:endnote>
  <w:endnote w:type="continuationSeparator" w:id="0">
    <w:p w14:paraId="6DD3242B" w14:textId="77777777" w:rsidR="00000000" w:rsidRDefault="00C157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2E3F17" w14:textId="77777777" w:rsidR="00000000" w:rsidRDefault="00C15773">
      <w:pPr>
        <w:spacing w:line="240" w:lineRule="auto"/>
      </w:pPr>
      <w:r>
        <w:separator/>
      </w:r>
    </w:p>
  </w:footnote>
  <w:footnote w:type="continuationSeparator" w:id="0">
    <w:p w14:paraId="31EFB9D4" w14:textId="77777777" w:rsidR="00000000" w:rsidRDefault="00C157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A6" w14:textId="77777777" w:rsidR="00B06227" w:rsidRDefault="00B0622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7DB3"/>
    <w:multiLevelType w:val="multilevel"/>
    <w:tmpl w:val="2D300B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A72090"/>
    <w:multiLevelType w:val="multilevel"/>
    <w:tmpl w:val="C0C609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3C17F1A"/>
    <w:multiLevelType w:val="multilevel"/>
    <w:tmpl w:val="D49615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638171E"/>
    <w:multiLevelType w:val="multilevel"/>
    <w:tmpl w:val="3C5C27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1125E57"/>
    <w:multiLevelType w:val="multilevel"/>
    <w:tmpl w:val="14B026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6BC2155"/>
    <w:multiLevelType w:val="multilevel"/>
    <w:tmpl w:val="CBD2E0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D68282E"/>
    <w:multiLevelType w:val="multilevel"/>
    <w:tmpl w:val="5C3E30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17D4236"/>
    <w:multiLevelType w:val="multilevel"/>
    <w:tmpl w:val="9FA29F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2AE7640"/>
    <w:multiLevelType w:val="multilevel"/>
    <w:tmpl w:val="7B90C4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46714A4"/>
    <w:multiLevelType w:val="multilevel"/>
    <w:tmpl w:val="2CD8E3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A8478B9"/>
    <w:multiLevelType w:val="multilevel"/>
    <w:tmpl w:val="52A27B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F3A3455"/>
    <w:multiLevelType w:val="multilevel"/>
    <w:tmpl w:val="DB76E6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4E75F38"/>
    <w:multiLevelType w:val="multilevel"/>
    <w:tmpl w:val="5344CC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9490FD3"/>
    <w:multiLevelType w:val="multilevel"/>
    <w:tmpl w:val="71C03E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6965B14"/>
    <w:multiLevelType w:val="multilevel"/>
    <w:tmpl w:val="970412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77001D2"/>
    <w:multiLevelType w:val="multilevel"/>
    <w:tmpl w:val="EED05A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8961CE9"/>
    <w:multiLevelType w:val="multilevel"/>
    <w:tmpl w:val="97B45E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D663C4A"/>
    <w:multiLevelType w:val="multilevel"/>
    <w:tmpl w:val="2396BD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D756649"/>
    <w:multiLevelType w:val="multilevel"/>
    <w:tmpl w:val="9FB6BA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92E2F9B"/>
    <w:multiLevelType w:val="multilevel"/>
    <w:tmpl w:val="0F92C7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96734D7"/>
    <w:multiLevelType w:val="multilevel"/>
    <w:tmpl w:val="C2F258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6"/>
  </w:num>
  <w:num w:numId="2">
    <w:abstractNumId w:val="15"/>
  </w:num>
  <w:num w:numId="3">
    <w:abstractNumId w:val="4"/>
  </w:num>
  <w:num w:numId="4">
    <w:abstractNumId w:val="1"/>
  </w:num>
  <w:num w:numId="5">
    <w:abstractNumId w:val="20"/>
  </w:num>
  <w:num w:numId="6">
    <w:abstractNumId w:val="17"/>
  </w:num>
  <w:num w:numId="7">
    <w:abstractNumId w:val="0"/>
  </w:num>
  <w:num w:numId="8">
    <w:abstractNumId w:val="13"/>
  </w:num>
  <w:num w:numId="9">
    <w:abstractNumId w:val="12"/>
  </w:num>
  <w:num w:numId="10">
    <w:abstractNumId w:val="5"/>
  </w:num>
  <w:num w:numId="11">
    <w:abstractNumId w:val="9"/>
  </w:num>
  <w:num w:numId="12">
    <w:abstractNumId w:val="19"/>
  </w:num>
  <w:num w:numId="13">
    <w:abstractNumId w:val="8"/>
  </w:num>
  <w:num w:numId="14">
    <w:abstractNumId w:val="6"/>
  </w:num>
  <w:num w:numId="15">
    <w:abstractNumId w:val="2"/>
  </w:num>
  <w:num w:numId="16">
    <w:abstractNumId w:val="7"/>
  </w:num>
  <w:num w:numId="17">
    <w:abstractNumId w:val="14"/>
  </w:num>
  <w:num w:numId="18">
    <w:abstractNumId w:val="18"/>
  </w:num>
  <w:num w:numId="19">
    <w:abstractNumId w:val="3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227"/>
    <w:rsid w:val="00B06227"/>
    <w:rsid w:val="00C1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3D3047-B1FD-4C13-AAEA-EC86EB7D1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6ZpdmpP7JNH1_P2tvzCISjmNXMzE-VyaEY1KrZv3uPc/edit?usp=sharing" TargetMode="External"/><Relationship Id="rId13" Type="http://schemas.openxmlformats.org/officeDocument/2006/relationships/hyperlink" Target="https://software.ncsu.edu/faqs/microsoft-vdi-faqs/" TargetMode="External"/><Relationship Id="rId18" Type="http://schemas.openxmlformats.org/officeDocument/2006/relationships/hyperlink" Target="https://www.incommon.org/eduroam/eduroam-u-s-locator-map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docs.google.com/spreadsheets/d/1MQhV3Q25NK4AuoIJWamuWuV-yl7auDlI6IqyqLAdaUg/edit" TargetMode="External"/><Relationship Id="rId12" Type="http://schemas.openxmlformats.org/officeDocument/2006/relationships/hyperlink" Target="https://oit.ncsu.edu/campus-it/campus-data-network/communication-technologies-metrics/" TargetMode="External"/><Relationship Id="rId17" Type="http://schemas.openxmlformats.org/officeDocument/2006/relationships/hyperlink" Target="https://software.ncsu.edu/faqs/microsoft-vdi-faq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spreadsheets/d/1bltTnkH_yUZBfRI6wJmdfXpVLPsJUItk012iGq08fPI/edit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ifi.ncsu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cl.ncsu.edu/windows-applications-moving-to-azure-wvd-for-students/" TargetMode="External"/><Relationship Id="rId10" Type="http://schemas.openxmlformats.org/officeDocument/2006/relationships/hyperlink" Target="https://docs.google.com/spreadsheets/d/1yVdsyNn6NCxZP0-EqBjrgDTIbVt40nwf_-fps2aLG1I/edit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1ZJOL1LCEww-Ys5MQl2Ns3CKDJo-daOv-PYnIgolQawk/edit" TargetMode="External"/><Relationship Id="rId14" Type="http://schemas.openxmlformats.org/officeDocument/2006/relationships/hyperlink" Target="https://sysnews.ncsu.edu/news/5e5ffcb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1613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10790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Gaddy</dc:creator>
  <cp:lastModifiedBy>Pat Gaddy</cp:lastModifiedBy>
  <cp:revision>2</cp:revision>
  <dcterms:created xsi:type="dcterms:W3CDTF">2020-05-14T12:09:00Z</dcterms:created>
  <dcterms:modified xsi:type="dcterms:W3CDTF">2020-05-14T12:09:00Z</dcterms:modified>
</cp:coreProperties>
</file>