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3B" w:rsidRDefault="00AC3BD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0" w:name="_lag4zk7m306e" w:colFirst="0" w:colLast="0"/>
      <w:bookmarkStart w:id="1" w:name="_GoBack"/>
      <w:bookmarkEnd w:id="0"/>
      <w:bookmarkEnd w:id="1"/>
      <w:r>
        <w:t>Infrastructure Technologies Advisory Group</w:t>
      </w:r>
    </w:p>
    <w:p w:rsidR="00EC4F3B" w:rsidRDefault="00AC3BDF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:rsidR="00EC4F3B" w:rsidRDefault="00AC3BDF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2" w:name="_5kdbckkrdnib" w:colFirst="0" w:colLast="0"/>
      <w:bookmarkEnd w:id="2"/>
      <w:r>
        <w:t>April 2, 2020</w:t>
      </w:r>
    </w:p>
    <w:p w:rsidR="00EC4F3B" w:rsidRDefault="00AC3BD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3" w:name="_r4m1x5h0vbjj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 xml:space="preserve">Present:  </w:t>
      </w:r>
      <w:r>
        <w:rPr>
          <w:rFonts w:ascii="Arial" w:eastAsia="Arial" w:hAnsi="Arial" w:cs="Arial"/>
          <w:sz w:val="24"/>
          <w:szCs w:val="24"/>
        </w:rPr>
        <w:t xml:space="preserve">Dan Deter, Keith Boswell, Greg James, Chris Allen, Greg Sparks, Vijay Taylor, Debbie </w:t>
      </w:r>
      <w:proofErr w:type="spellStart"/>
      <w:r>
        <w:rPr>
          <w:rFonts w:ascii="Arial" w:eastAsia="Arial" w:hAnsi="Arial" w:cs="Arial"/>
          <w:sz w:val="24"/>
          <w:szCs w:val="24"/>
        </w:rPr>
        <w:t>Carraway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Aaron Peeler, Andy </w:t>
      </w:r>
      <w:proofErr w:type="spellStart"/>
      <w:r>
        <w:rPr>
          <w:rFonts w:ascii="Arial" w:eastAsia="Arial" w:hAnsi="Arial" w:cs="Arial"/>
          <w:sz w:val="24"/>
          <w:szCs w:val="24"/>
        </w:rPr>
        <w:t>Kotynski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David </w:t>
      </w:r>
      <w:proofErr w:type="spellStart"/>
      <w:r>
        <w:rPr>
          <w:rFonts w:ascii="Arial" w:eastAsia="Arial" w:hAnsi="Arial" w:cs="Arial"/>
          <w:sz w:val="24"/>
          <w:szCs w:val="24"/>
        </w:rPr>
        <w:t>Ladrie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Joe McCoy, Doug Flowers, Dustin </w:t>
      </w:r>
      <w:proofErr w:type="spellStart"/>
      <w:r>
        <w:rPr>
          <w:rFonts w:ascii="Arial" w:eastAsia="Arial" w:hAnsi="Arial" w:cs="Arial"/>
          <w:sz w:val="24"/>
          <w:szCs w:val="24"/>
        </w:rPr>
        <w:t>Duckwall</w:t>
      </w:r>
      <w:proofErr w:type="spellEnd"/>
      <w:r>
        <w:rPr>
          <w:rFonts w:ascii="Arial" w:eastAsia="Arial" w:hAnsi="Arial" w:cs="Arial"/>
          <w:sz w:val="24"/>
          <w:szCs w:val="24"/>
        </w:rPr>
        <w:t>, Ed Rogers, Eric Sills, Franklin Finch, Gary Li, Mark Williams, Tony Copeland</w:t>
      </w:r>
      <w:r>
        <w:rPr>
          <w:rFonts w:ascii="Arial" w:eastAsia="Arial" w:hAnsi="Arial" w:cs="Arial"/>
          <w:sz w:val="24"/>
          <w:szCs w:val="24"/>
        </w:rPr>
        <w:t xml:space="preserve">, Pat Gaddy, Josh Jury, Chris </w:t>
      </w:r>
      <w:proofErr w:type="spellStart"/>
      <w:r>
        <w:rPr>
          <w:rFonts w:ascii="Arial" w:eastAsia="Arial" w:hAnsi="Arial" w:cs="Arial"/>
          <w:sz w:val="24"/>
          <w:szCs w:val="24"/>
        </w:rPr>
        <w:t>Eichman</w:t>
      </w:r>
      <w:proofErr w:type="spellEnd"/>
      <w:r>
        <w:rPr>
          <w:rFonts w:ascii="Arial" w:eastAsia="Arial" w:hAnsi="Arial" w:cs="Arial"/>
          <w:sz w:val="24"/>
          <w:szCs w:val="24"/>
        </w:rPr>
        <w:t>, Kevin Lee</w:t>
      </w:r>
    </w:p>
    <w:p w:rsidR="00EC4F3B" w:rsidRDefault="00AC3BD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4" w:name="_1b3ryfyfivbs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EC4F3B" w:rsidRDefault="00EC4F3B"/>
    <w:p w:rsidR="00EC4F3B" w:rsidRDefault="00AC3BDF">
      <w:r>
        <w:t>Reminder: Google group</w:t>
      </w:r>
      <w:proofErr w:type="gramStart"/>
      <w:r>
        <w:t xml:space="preserve">…  </w:t>
      </w:r>
      <w:proofErr w:type="gramEnd"/>
      <w:r>
        <w:fldChar w:fldCharType="begin"/>
      </w:r>
      <w:r>
        <w:instrText xml:space="preserve"> HYPERLINK "mailto:group-intag@ncsu.edu" \h </w:instrText>
      </w:r>
      <w:r>
        <w:fldChar w:fldCharType="separate"/>
      </w:r>
      <w:r>
        <w:rPr>
          <w:color w:val="1155CC"/>
          <w:u w:val="single"/>
        </w:rPr>
        <w:t>group-intag@ncsu.edu</w:t>
      </w:r>
      <w:r>
        <w:rPr>
          <w:color w:val="1155CC"/>
          <w:u w:val="single"/>
        </w:rPr>
        <w:fldChar w:fldCharType="end"/>
      </w:r>
    </w:p>
    <w:p w:rsidR="00EC4F3B" w:rsidRDefault="00EC4F3B"/>
    <w:p w:rsidR="00EC4F3B" w:rsidRDefault="00AC3BDF">
      <w:pPr>
        <w:rPr>
          <w:b/>
        </w:rPr>
      </w:pPr>
      <w:r>
        <w:rPr>
          <w:b/>
        </w:rPr>
        <w:t>Staffing Update</w:t>
      </w:r>
    </w:p>
    <w:p w:rsidR="00EC4F3B" w:rsidRDefault="00AC3BDF">
      <w:pPr>
        <w:numPr>
          <w:ilvl w:val="0"/>
          <w:numId w:val="3"/>
        </w:numPr>
      </w:pPr>
      <w:r>
        <w:t>New LAN engineer position</w:t>
      </w:r>
    </w:p>
    <w:p w:rsidR="00EC4F3B" w:rsidRDefault="00EC4F3B">
      <w:pPr>
        <w:rPr>
          <w:sz w:val="24"/>
          <w:szCs w:val="24"/>
        </w:rPr>
      </w:pPr>
    </w:p>
    <w:p w:rsidR="00EC4F3B" w:rsidRDefault="00AC3BD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COVID-19 Impact</w:t>
      </w:r>
    </w:p>
    <w:p w:rsidR="00EC4F3B" w:rsidRDefault="00AC3BD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Minimizing staff on-site while maximizing ser</w:t>
      </w:r>
      <w:r>
        <w:rPr>
          <w:sz w:val="24"/>
          <w:szCs w:val="24"/>
        </w:rPr>
        <w:t>vices offered - very few impacts and fully supporting all existing services</w:t>
      </w:r>
    </w:p>
    <w:p w:rsidR="00EC4F3B" w:rsidRDefault="00AC3BD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Working to move to business hours support for most buildings realizing some critical buildings will need 24/7.  Will share list with CITD next week for input.</w:t>
      </w:r>
    </w:p>
    <w:p w:rsidR="00EC4F3B" w:rsidRDefault="00EC4F3B">
      <w:pPr>
        <w:rPr>
          <w:sz w:val="24"/>
          <w:szCs w:val="24"/>
        </w:rPr>
      </w:pPr>
    </w:p>
    <w:p w:rsidR="00EC4F3B" w:rsidRDefault="00AC3BD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EC4F3B" w:rsidRDefault="00AC3BDF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Current firewall project is the site to site hardware upgrade - Site migrations have started and will continue for the next few months</w:t>
      </w:r>
    </w:p>
    <w:p w:rsidR="00EC4F3B" w:rsidRDefault="00AC3BDF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Developing a solution for remote site connectivity outside of Wake County - no new updates or testing on this</w:t>
      </w:r>
    </w:p>
    <w:p w:rsidR="00EC4F3B" w:rsidRDefault="00AC3BDF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Now focusin</w:t>
      </w:r>
      <w:r>
        <w:rPr>
          <w:sz w:val="24"/>
          <w:szCs w:val="24"/>
        </w:rPr>
        <w:t>g on core firewall upgrade - testing in the lab has begun with Palo Alto - working with S&amp;C to discuss IPS options</w:t>
      </w:r>
    </w:p>
    <w:p w:rsidR="00EC4F3B" w:rsidRDefault="00AC3BDF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Next generation edge switches - sticking with Cisco - new architecture will be discussed at LAN Admin meeting - </w:t>
      </w:r>
      <w:r>
        <w:rPr>
          <w:color w:val="FF0000"/>
          <w:sz w:val="24"/>
          <w:szCs w:val="24"/>
        </w:rPr>
        <w:t>will cost for port activation</w:t>
      </w:r>
      <w:r>
        <w:rPr>
          <w:color w:val="FF0000"/>
          <w:sz w:val="24"/>
          <w:szCs w:val="24"/>
        </w:rPr>
        <w:t>s go down? Yes, $100/per port starting on July 1</w:t>
      </w:r>
    </w:p>
    <w:p w:rsidR="00EC4F3B" w:rsidRDefault="00AC3BDF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Testing new Internet gateway equipment for future implementation - Nexus 9336, successfully implemented, will need to schedule other gateway in the future</w:t>
      </w:r>
    </w:p>
    <w:p w:rsidR="00EC4F3B" w:rsidRDefault="00AC3BDF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Cisco VPN </w:t>
      </w:r>
      <w:proofErr w:type="spellStart"/>
      <w:r>
        <w:rPr>
          <w:sz w:val="24"/>
          <w:szCs w:val="24"/>
        </w:rPr>
        <w:t>Anyconnect</w:t>
      </w:r>
      <w:proofErr w:type="spellEnd"/>
      <w:r>
        <w:rPr>
          <w:sz w:val="24"/>
          <w:szCs w:val="24"/>
        </w:rPr>
        <w:t xml:space="preserve"> upgrade - Completed</w:t>
      </w:r>
    </w:p>
    <w:p w:rsidR="00EC4F3B" w:rsidRDefault="00AC3BDF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:rsidR="00EC4F3B" w:rsidRDefault="00AC3B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Life Safety Centrex Replacement</w:t>
      </w:r>
    </w:p>
    <w:p w:rsidR="00EC4F3B" w:rsidRDefault="00AC3BD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NMDF and SMDF zones - 1st cutover being scheduled</w:t>
      </w:r>
    </w:p>
    <w:p w:rsidR="00EC4F3B" w:rsidRDefault="00AC3BD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CMDF - construction in progress</w:t>
      </w:r>
    </w:p>
    <w:p w:rsidR="00EC4F3B" w:rsidRDefault="00AC3B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Redundant fiber entrances - SMDF zone - installing racks, eqpt.</w:t>
      </w:r>
    </w:p>
    <w:p w:rsidR="00EC4F3B" w:rsidRDefault="00AC3B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Hillsborough St. crossings - Approved by City Council, Real Estate trying to determine next step</w:t>
      </w:r>
    </w:p>
    <w:p w:rsidR="00EC4F3B" w:rsidRDefault="00EC4F3B">
      <w:pPr>
        <w:ind w:left="720"/>
        <w:rPr>
          <w:sz w:val="24"/>
          <w:szCs w:val="24"/>
        </w:rPr>
      </w:pPr>
    </w:p>
    <w:p w:rsidR="00EC4F3B" w:rsidRDefault="00AC3BD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EC4F3B" w:rsidRDefault="00AC3B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TUNAMELT project - 3560x switches - designs completed (26%)</w:t>
      </w:r>
    </w:p>
    <w:p w:rsidR="00EC4F3B" w:rsidRDefault="00EC4F3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EC4F3B" w:rsidRDefault="00AC3BDF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EC4F3B" w:rsidRDefault="00AC3BDF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:rsidR="00EC4F3B" w:rsidRDefault="00AC3BD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VM migrations are going well. Less than 80 </w:t>
      </w:r>
      <w:proofErr w:type="spellStart"/>
      <w:r>
        <w:rPr>
          <w:sz w:val="24"/>
          <w:szCs w:val="24"/>
        </w:rPr>
        <w:t>vms</w:t>
      </w:r>
      <w:proofErr w:type="spellEnd"/>
      <w:r>
        <w:rPr>
          <w:sz w:val="24"/>
          <w:szCs w:val="24"/>
        </w:rPr>
        <w:t xml:space="preserve"> remai</w:t>
      </w:r>
      <w:r>
        <w:rPr>
          <w:sz w:val="24"/>
          <w:szCs w:val="24"/>
        </w:rPr>
        <w:t>n in general clusters.</w:t>
      </w:r>
    </w:p>
    <w:p w:rsidR="00EC4F3B" w:rsidRDefault="00AC3BD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EDC - working on phase 2 infrastructure</w:t>
      </w:r>
    </w:p>
    <w:p w:rsidR="00EC4F3B" w:rsidRDefault="00AC3BDF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DC2 Elec/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 - design started</w:t>
      </w:r>
    </w:p>
    <w:p w:rsidR="00EC4F3B" w:rsidRDefault="00AC3BD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General service offering for </w:t>
      </w:r>
      <w:proofErr w:type="spellStart"/>
      <w:r>
        <w:rPr>
          <w:sz w:val="24"/>
          <w:szCs w:val="24"/>
        </w:rPr>
        <w:t>colo</w:t>
      </w:r>
      <w:proofErr w:type="spellEnd"/>
      <w:r>
        <w:rPr>
          <w:sz w:val="24"/>
          <w:szCs w:val="24"/>
        </w:rPr>
        <w:t xml:space="preserve"> - Summer</w:t>
      </w:r>
    </w:p>
    <w:p w:rsidR="00EC4F3B" w:rsidRDefault="00AC3BD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Poe tenants early access (likely May timeframe but shout if immediate need)</w:t>
      </w:r>
    </w:p>
    <w:p w:rsidR="00EC4F3B" w:rsidRDefault="00AC3BD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Intake processes being refined </w:t>
      </w:r>
    </w:p>
    <w:p w:rsidR="00EC4F3B" w:rsidRDefault="00AC3BD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Cost model for rack space being finalized - </w:t>
      </w:r>
      <w:hyperlink r:id="rId7" w:anchor="gid=826436317">
        <w:r>
          <w:rPr>
            <w:color w:val="1155CC"/>
            <w:sz w:val="24"/>
            <w:szCs w:val="24"/>
            <w:u w:val="single"/>
          </w:rPr>
          <w:t>current draft</w:t>
        </w:r>
      </w:hyperlink>
      <w:r>
        <w:rPr>
          <w:sz w:val="24"/>
          <w:szCs w:val="24"/>
        </w:rPr>
        <w:t xml:space="preserve"> - these costs will hold through June 2021</w:t>
      </w:r>
    </w:p>
    <w:p w:rsidR="00EC4F3B" w:rsidRDefault="00AC3BD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Special challenges of tape li</w:t>
      </w:r>
      <w:r>
        <w:rPr>
          <w:color w:val="FF0000"/>
          <w:sz w:val="24"/>
          <w:szCs w:val="24"/>
        </w:rPr>
        <w:t xml:space="preserve">braries - need to change tapes on a regular basis, </w:t>
      </w:r>
      <w:proofErr w:type="spellStart"/>
      <w:r>
        <w:rPr>
          <w:color w:val="FF0000"/>
          <w:sz w:val="24"/>
          <w:szCs w:val="24"/>
        </w:rPr>
        <w:t>etc</w:t>
      </w:r>
      <w:proofErr w:type="spellEnd"/>
    </w:p>
    <w:p w:rsidR="00EC4F3B" w:rsidRDefault="00AC3BD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5943600" cy="8407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4F3B" w:rsidRDefault="00EC4F3B">
      <w:pPr>
        <w:rPr>
          <w:b/>
          <w:sz w:val="24"/>
          <w:szCs w:val="24"/>
        </w:rPr>
      </w:pPr>
    </w:p>
    <w:p w:rsidR="00EC4F3B" w:rsidRDefault="00EC4F3B">
      <w:pPr>
        <w:rPr>
          <w:b/>
          <w:sz w:val="24"/>
          <w:szCs w:val="24"/>
        </w:rPr>
      </w:pPr>
    </w:p>
    <w:p w:rsidR="00EC4F3B" w:rsidRDefault="00EC4F3B">
      <w:pPr>
        <w:rPr>
          <w:b/>
          <w:sz w:val="24"/>
          <w:szCs w:val="24"/>
        </w:rPr>
      </w:pPr>
    </w:p>
    <w:p w:rsidR="00EC4F3B" w:rsidRDefault="00EC4F3B">
      <w:pPr>
        <w:rPr>
          <w:b/>
          <w:sz w:val="24"/>
          <w:szCs w:val="24"/>
        </w:rPr>
      </w:pPr>
    </w:p>
    <w:p w:rsidR="00EC4F3B" w:rsidRDefault="00AC3BD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:rsidR="00EC4F3B" w:rsidRDefault="00AC3BD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Working with Apogee on streaming/CATV combo for 20/21 school year.</w:t>
      </w:r>
    </w:p>
    <w:p w:rsidR="00EC4F3B" w:rsidRDefault="00EC4F3B">
      <w:pPr>
        <w:rPr>
          <w:sz w:val="24"/>
          <w:szCs w:val="24"/>
        </w:rPr>
      </w:pPr>
    </w:p>
    <w:p w:rsidR="00EC4F3B" w:rsidRDefault="00AC3BDF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EC4F3B" w:rsidRDefault="00AC3BD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NMDF - design in progress </w:t>
      </w:r>
      <w:proofErr w:type="spellStart"/>
      <w:r>
        <w:rPr>
          <w:sz w:val="24"/>
          <w:szCs w:val="24"/>
        </w:rPr>
        <w:t>elec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upgrade.</w:t>
      </w:r>
    </w:p>
    <w:p w:rsidR="00EC4F3B" w:rsidRDefault="00AC3BD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Lake Wheeler MDF - to be reviewed by Space Committee next week</w:t>
      </w:r>
    </w:p>
    <w:p w:rsidR="00EC4F3B" w:rsidRDefault="00AC3B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4F3B" w:rsidRDefault="00AC3BDF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EC4F3B" w:rsidRDefault="00AC3BD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Outside plant inventory project in progress</w:t>
      </w:r>
    </w:p>
    <w:p w:rsidR="00EC4F3B" w:rsidRDefault="00AC3B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4F3B" w:rsidRDefault="00AC3BD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EC4F3B" w:rsidRDefault="00AC3BD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Design – Sigma Kappa, Zeta Tau Alpha, Alpha Delta Pi, Carmichael</w:t>
      </w:r>
    </w:p>
    <w:p w:rsidR="00EC4F3B" w:rsidRDefault="00AC3BD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Construction – Dabney, DH Hill Academic Success, Kappa Alpha Theta, West Dunn, Materials Mgmt., Sigma Kappa, Harris</w:t>
      </w:r>
    </w:p>
    <w:p w:rsidR="00EC4F3B" w:rsidRDefault="00AC3BD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Substantial Completion - Partners 2, EH&amp;S, Polk</w:t>
      </w:r>
    </w:p>
    <w:p w:rsidR="00EC4F3B" w:rsidRDefault="00AC3BD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UPS RFP - under review at Purchasing</w:t>
      </w:r>
    </w:p>
    <w:p w:rsidR="00EC4F3B" w:rsidRDefault="00AC3B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C4F3B" w:rsidRDefault="00AC3BD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EC4F3B" w:rsidRDefault="00AC3B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Verizon certif</w:t>
      </w:r>
      <w:r>
        <w:rPr>
          <w:sz w:val="24"/>
          <w:szCs w:val="24"/>
        </w:rPr>
        <w:t>ying Talley almost done. Next group in negotiation with new VZW team</w:t>
      </w:r>
    </w:p>
    <w:p w:rsidR="00EC4F3B" w:rsidRDefault="00AC3B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List: </w:t>
      </w:r>
      <w:hyperlink r:id="rId9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  <w:r>
        <w:rPr>
          <w:b/>
          <w:sz w:val="24"/>
          <w:szCs w:val="24"/>
        </w:rPr>
        <w:t xml:space="preserve"> </w:t>
      </w:r>
    </w:p>
    <w:p w:rsidR="00EC4F3B" w:rsidRDefault="00EC4F3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EC4F3B" w:rsidRDefault="00AC3BD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EC4F3B" w:rsidRDefault="00AC3B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Mostly in a hold pattern awaiting next University Strategic Plan - have started a lessons learned document</w:t>
      </w:r>
    </w:p>
    <w:p w:rsidR="00EC4F3B" w:rsidRDefault="00AC3BD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:rsidR="00EC4F3B" w:rsidRDefault="00AC3BDF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CMDB - discovery process is ramping up</w:t>
      </w:r>
    </w:p>
    <w:p w:rsidR="00EC4F3B" w:rsidRDefault="00AC3BDF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Considering when to  implement Event Management</w:t>
      </w:r>
    </w:p>
    <w:p w:rsidR="00EC4F3B" w:rsidRDefault="00AC3BDF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Planning for Change Management moving along w</w:t>
      </w:r>
      <w:r>
        <w:rPr>
          <w:sz w:val="24"/>
          <w:szCs w:val="24"/>
        </w:rPr>
        <w:t>ell</w:t>
      </w:r>
    </w:p>
    <w:p w:rsidR="00EC4F3B" w:rsidRDefault="00EC4F3B">
      <w:pPr>
        <w:ind w:left="1440"/>
        <w:rPr>
          <w:sz w:val="24"/>
          <w:szCs w:val="24"/>
        </w:rPr>
      </w:pPr>
    </w:p>
    <w:p w:rsidR="00EC4F3B" w:rsidRDefault="00AC3BD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EC4F3B" w:rsidRDefault="00AC3B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Investigation options for spam blocking and text messaging</w:t>
      </w:r>
    </w:p>
    <w:p w:rsidR="00EC4F3B" w:rsidRDefault="00AC3B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Renewing Cisco EA, possibly with other schools for bulk pricing</w:t>
      </w:r>
    </w:p>
    <w:p w:rsidR="00EC4F3B" w:rsidRDefault="00AC3BD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Working with other schools on group EA renewal</w:t>
      </w:r>
    </w:p>
    <w:p w:rsidR="00EC4F3B" w:rsidRDefault="00AC3B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:rsidR="00EC4F3B" w:rsidRDefault="00AC3BD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Supporting call centers</w:t>
      </w:r>
    </w:p>
    <w:p w:rsidR="00EC4F3B" w:rsidRDefault="00AC3BD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Rolling out remote work tools at all schools</w:t>
      </w:r>
    </w:p>
    <w:p w:rsidR="00EC4F3B" w:rsidRDefault="00AC3BD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Rolling out Expressway at App State </w:t>
      </w:r>
    </w:p>
    <w:p w:rsidR="00EC4F3B" w:rsidRDefault="00AC3B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NC DIT -- Tools, Training, Support</w:t>
      </w:r>
    </w:p>
    <w:p w:rsidR="00EC4F3B" w:rsidRDefault="00AC3BD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Supporting cuts</w:t>
      </w:r>
    </w:p>
    <w:p w:rsidR="00EC4F3B" w:rsidRDefault="00AC3B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Life Safety rollout</w:t>
      </w:r>
    </w:p>
    <w:p w:rsidR="00EC4F3B" w:rsidRDefault="00AC3BD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Planning to continue project in current environment</w:t>
      </w:r>
    </w:p>
    <w:p w:rsidR="00EC4F3B" w:rsidRDefault="00AC3BD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Phone replacement of 6900, </w:t>
      </w:r>
      <w:r>
        <w:rPr>
          <w:sz w:val="24"/>
          <w:szCs w:val="24"/>
        </w:rPr>
        <w:t>7900 series phones</w:t>
      </w:r>
    </w:p>
    <w:p w:rsidR="00EC4F3B" w:rsidRDefault="00AC3BD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softphone</w:t>
      </w:r>
      <w:proofErr w:type="gramEnd"/>
      <w:r>
        <w:rPr>
          <w:sz w:val="24"/>
          <w:szCs w:val="24"/>
        </w:rPr>
        <w:t xml:space="preserve"> only option for certain users?</w:t>
      </w:r>
    </w:p>
    <w:p w:rsidR="00EC4F3B" w:rsidRDefault="00AC3BD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Low volume callers</w:t>
      </w:r>
    </w:p>
    <w:p w:rsidR="00EC4F3B" w:rsidRDefault="00AC3BDF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Softphone by default but option to come get a phone and </w:t>
      </w:r>
      <w:proofErr w:type="spellStart"/>
      <w:r>
        <w:rPr>
          <w:sz w:val="24"/>
          <w:szCs w:val="24"/>
        </w:rPr>
        <w:t>self deploy</w:t>
      </w:r>
      <w:proofErr w:type="spellEnd"/>
      <w:r>
        <w:rPr>
          <w:sz w:val="24"/>
          <w:szCs w:val="24"/>
        </w:rPr>
        <w:t xml:space="preserve"> if a handset is desired</w:t>
      </w:r>
    </w:p>
    <w:p w:rsidR="00EC4F3B" w:rsidRDefault="00AC3BD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Any legal requirement for a phone in office/hallway/</w:t>
      </w:r>
      <w:proofErr w:type="spellStart"/>
      <w:r>
        <w:rPr>
          <w:color w:val="FF0000"/>
          <w:sz w:val="24"/>
          <w:szCs w:val="24"/>
        </w:rPr>
        <w:t>etc</w:t>
      </w:r>
      <w:proofErr w:type="spellEnd"/>
      <w:r>
        <w:rPr>
          <w:color w:val="FF0000"/>
          <w:sz w:val="24"/>
          <w:szCs w:val="24"/>
        </w:rPr>
        <w:t>?</w:t>
      </w:r>
    </w:p>
    <w:p w:rsidR="00EC4F3B" w:rsidRDefault="00EC4F3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C4F3B" w:rsidRDefault="00AC3BD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EC4F3B" w:rsidRDefault="00AC3B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:rsidR="00EC4F3B" w:rsidRDefault="00AC3BD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Moving to Docker Containers</w:t>
      </w:r>
    </w:p>
    <w:p w:rsidR="00EC4F3B" w:rsidRDefault="00AC3BD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with AD Certificates / Radius</w:t>
      </w:r>
    </w:p>
    <w:p w:rsidR="00EC4F3B" w:rsidRDefault="00AC3BDF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Working on Mac integration</w:t>
      </w:r>
    </w:p>
    <w:p w:rsidR="00EC4F3B" w:rsidRDefault="00AC3BD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Now Integration</w:t>
      </w:r>
    </w:p>
    <w:p w:rsidR="00EC4F3B" w:rsidRDefault="00AC3BDF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Automated incidents for audit tracking</w:t>
      </w:r>
    </w:p>
    <w:p w:rsidR="00EC4F3B" w:rsidRDefault="00AC3B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Thresholds and Alerts </w:t>
      </w:r>
    </w:p>
    <w:p w:rsidR="00EC4F3B" w:rsidRDefault="00AC3BD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Mobile management tool for Life Safety lines</w:t>
      </w:r>
    </w:p>
    <w:p w:rsidR="00EC4F3B" w:rsidRDefault="00AC3BDF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Adding Fire Alarm Dialers to database</w:t>
      </w:r>
    </w:p>
    <w:p w:rsidR="00EC4F3B" w:rsidRDefault="00AC3BDF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BAM Integration</w:t>
      </w:r>
    </w:p>
    <w:p w:rsidR="00EC4F3B" w:rsidRDefault="00AC3BD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Pulling outside plant copper into EPIC</w:t>
      </w:r>
    </w:p>
    <w:p w:rsidR="00EC4F3B" w:rsidRDefault="00AC3BDF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sz w:val="24"/>
          <w:szCs w:val="24"/>
        </w:rPr>
        <w:t>Wireless</w:t>
      </w:r>
    </w:p>
    <w:p w:rsidR="00EC4F3B" w:rsidRDefault="00AC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Wi-Fi 6 Project - Priority list </w:t>
      </w:r>
      <w:hyperlink r:id="rId10" w:anchor="gid=0">
        <w:proofErr w:type="spellStart"/>
        <w:r>
          <w:rPr>
            <w:color w:val="1155CC"/>
            <w:sz w:val="24"/>
            <w:szCs w:val="24"/>
            <w:u w:val="single"/>
          </w:rPr>
          <w:t>WI-Fi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6 ballot</w:t>
        </w:r>
      </w:hyperlink>
      <w:r>
        <w:rPr>
          <w:sz w:val="24"/>
          <w:szCs w:val="24"/>
        </w:rPr>
        <w:t>, funding model discussion</w:t>
      </w:r>
    </w:p>
    <w:p w:rsidR="00EC4F3B" w:rsidRDefault="00AC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King Village wireless - summer 2020</w:t>
      </w:r>
    </w:p>
    <w:p w:rsidR="00EC4F3B" w:rsidRDefault="00AC3BD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wireless:  </w:t>
      </w:r>
      <w:hyperlink r:id="rId11" w:anchor="gid=1005195878">
        <w:r>
          <w:rPr>
            <w:color w:val="1155CC"/>
            <w:sz w:val="24"/>
            <w:szCs w:val="24"/>
            <w:u w:val="single"/>
          </w:rPr>
          <w:t>210 classrooms</w:t>
        </w:r>
      </w:hyperlink>
      <w:r>
        <w:rPr>
          <w:sz w:val="24"/>
          <w:szCs w:val="24"/>
        </w:rPr>
        <w:t xml:space="preserve"> list mostly com</w:t>
      </w:r>
      <w:r>
        <w:rPr>
          <w:sz w:val="24"/>
          <w:szCs w:val="24"/>
        </w:rPr>
        <w:t>plete - will need to determine funding 170 rooms - $238,000</w:t>
      </w:r>
    </w:p>
    <w:p w:rsidR="00EC4F3B" w:rsidRDefault="00AC3BD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Outdoor Wireless: working on Wi-Fi pole model</w:t>
      </w:r>
    </w:p>
    <w:p w:rsidR="00EC4F3B" w:rsidRDefault="00AC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</w:p>
    <w:p w:rsidR="00EC4F3B" w:rsidRDefault="00AC3BD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Wifi.ncsu.edu</w:t>
        </w:r>
      </w:hyperlink>
      <w:r>
        <w:rPr>
          <w:sz w:val="24"/>
          <w:szCs w:val="24"/>
        </w:rPr>
        <w:t xml:space="preserve"> is now live with links to SecureW2 for </w:t>
      </w:r>
      <w:proofErr w:type="spellStart"/>
      <w:r>
        <w:rPr>
          <w:sz w:val="24"/>
          <w:szCs w:val="24"/>
        </w:rPr>
        <w:t>eduroam</w:t>
      </w:r>
      <w:proofErr w:type="spellEnd"/>
    </w:p>
    <w:p w:rsidR="00EC4F3B" w:rsidRDefault="00AC3BD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AD certs - </w:t>
      </w:r>
      <w:r>
        <w:t xml:space="preserve">Have finally </w:t>
      </w:r>
      <w:r>
        <w:t>got them working.  Will discuss at LAN Admin meeting</w:t>
      </w:r>
    </w:p>
    <w:p w:rsidR="00EC4F3B" w:rsidRDefault="00AC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3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EC4F3B" w:rsidRDefault="00AC3BD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Note - Airwave continues to have</w:t>
      </w:r>
      <w:r>
        <w:rPr>
          <w:sz w:val="24"/>
          <w:szCs w:val="24"/>
        </w:rPr>
        <w:t xml:space="preserve"> issues, will begin testing the Aruba appliance this week or next</w:t>
      </w:r>
    </w:p>
    <w:p w:rsidR="00EC4F3B" w:rsidRDefault="00AC3B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Look at practicality of loaning out to departmental staff - </w:t>
      </w:r>
      <w:r>
        <w:rPr>
          <w:sz w:val="24"/>
          <w:szCs w:val="24"/>
        </w:rPr>
        <w:t>No movement on testing more handheld devices</w:t>
      </w:r>
    </w:p>
    <w:p w:rsidR="00EC4F3B" w:rsidRDefault="00EC4F3B">
      <w:pPr>
        <w:rPr>
          <w:b/>
        </w:rPr>
      </w:pPr>
    </w:p>
    <w:p w:rsidR="00EC4F3B" w:rsidRDefault="00AC3BDF">
      <w:pPr>
        <w:rPr>
          <w:b/>
        </w:rPr>
      </w:pPr>
      <w:r>
        <w:rPr>
          <w:b/>
        </w:rPr>
        <w:t>Storage Infrastructure</w:t>
      </w:r>
    </w:p>
    <w:p w:rsidR="00EC4F3B" w:rsidRDefault="00AC3BDF">
      <w:pPr>
        <w:numPr>
          <w:ilvl w:val="0"/>
          <w:numId w:val="18"/>
        </w:numPr>
      </w:pPr>
      <w:r>
        <w:t xml:space="preserve">NAS Migration </w:t>
      </w:r>
    </w:p>
    <w:p w:rsidR="00EC4F3B" w:rsidRDefault="00AC3BDF">
      <w:pPr>
        <w:numPr>
          <w:ilvl w:val="1"/>
          <w:numId w:val="18"/>
        </w:numPr>
      </w:pPr>
      <w:r>
        <w:t xml:space="preserve">On-track to decommission DC1 NAS arrays in </w:t>
      </w:r>
      <w:r>
        <w:rPr>
          <w:color w:val="FF0000"/>
        </w:rPr>
        <w:t>March</w:t>
      </w:r>
      <w:r>
        <w:t>. -- Delayed due to covid-19, MFDs have to be updated to scan docs to new share</w:t>
      </w:r>
    </w:p>
    <w:p w:rsidR="00EC4F3B" w:rsidRDefault="00AC3BDF">
      <w:pPr>
        <w:numPr>
          <w:ilvl w:val="0"/>
          <w:numId w:val="18"/>
        </w:numPr>
      </w:pPr>
      <w:r>
        <w:t>Research storage allocation methodology is changing:</w:t>
      </w:r>
    </w:p>
    <w:p w:rsidR="00EC4F3B" w:rsidRDefault="00AC3BDF">
      <w:pPr>
        <w:numPr>
          <w:ilvl w:val="1"/>
          <w:numId w:val="18"/>
        </w:numPr>
      </w:pPr>
      <w:r>
        <w:t>2TB per faculty researcher standard offering</w:t>
      </w:r>
    </w:p>
    <w:p w:rsidR="00EC4F3B" w:rsidRDefault="00AC3BDF">
      <w:pPr>
        <w:numPr>
          <w:ilvl w:val="1"/>
          <w:numId w:val="18"/>
        </w:numPr>
      </w:pPr>
      <w:r>
        <w:t>Allocations for awarded grants based on grant requirement and retention b</w:t>
      </w:r>
      <w:r>
        <w:t>ased on data management plan - so far as practicable will not charge</w:t>
      </w:r>
      <w:proofErr w:type="gramStart"/>
      <w:r>
        <w:t>..</w:t>
      </w:r>
      <w:proofErr w:type="gramEnd"/>
      <w:r>
        <w:t xml:space="preserve"> however, beyond some amount there will have to be some cost recovery - hopefully will be clear ‘unlike circumstance’ and be able to pay from direct grant funds</w:t>
      </w:r>
    </w:p>
    <w:p w:rsidR="00EC4F3B" w:rsidRDefault="00AC3BDF">
      <w:pPr>
        <w:numPr>
          <w:ilvl w:val="0"/>
          <w:numId w:val="18"/>
        </w:numPr>
      </w:pPr>
      <w:r>
        <w:t xml:space="preserve">Proposal being forwarded </w:t>
      </w:r>
      <w:r>
        <w:t>to ORI for some additional research storage resources; increased curation support from Libraries, additional security analyst, additional systems position for storage refresh in 2021 (would also provide backup to HPC systems position)</w:t>
      </w:r>
    </w:p>
    <w:p w:rsidR="00EC4F3B" w:rsidRDefault="00AC3BDF">
      <w:pPr>
        <w:numPr>
          <w:ilvl w:val="0"/>
          <w:numId w:val="18"/>
        </w:numPr>
      </w:pPr>
      <w:r>
        <w:t xml:space="preserve">AFS to </w:t>
      </w:r>
      <w:proofErr w:type="spellStart"/>
      <w:r>
        <w:t>AuriStor</w:t>
      </w:r>
      <w:proofErr w:type="spellEnd"/>
      <w:r>
        <w:t xml:space="preserve"> - Dat</w:t>
      </w:r>
      <w:r>
        <w:t xml:space="preserve">abase migration from EOS to </w:t>
      </w:r>
      <w:proofErr w:type="spellStart"/>
      <w:r>
        <w:t>AuriStor</w:t>
      </w:r>
      <w:proofErr w:type="spellEnd"/>
      <w:r>
        <w:t xml:space="preserve"> is complete. Most of the file server and volume migrations are also complete. Reached out to Delta about the legacy volumes on </w:t>
      </w:r>
      <w:proofErr w:type="spellStart"/>
      <w:r>
        <w:t>Wolfware</w:t>
      </w:r>
      <w:proofErr w:type="spellEnd"/>
      <w:r>
        <w:t xml:space="preserve"> servers. Also working on cleaning up references to the old BP cell.</w:t>
      </w:r>
    </w:p>
    <w:p w:rsidR="00EC4F3B" w:rsidRDefault="00EC4F3B">
      <w:pPr>
        <w:ind w:left="720"/>
      </w:pPr>
    </w:p>
    <w:p w:rsidR="00EC4F3B" w:rsidRDefault="00EC4F3B">
      <w:pPr>
        <w:rPr>
          <w:b/>
        </w:rPr>
      </w:pPr>
    </w:p>
    <w:p w:rsidR="00EC4F3B" w:rsidRDefault="00AC3BDF">
      <w:r>
        <w:rPr>
          <w:b/>
        </w:rPr>
        <w:t>Server Infras</w:t>
      </w:r>
      <w:r>
        <w:rPr>
          <w:b/>
        </w:rPr>
        <w:t>tructure</w:t>
      </w:r>
    </w:p>
    <w:p w:rsidR="00EC4F3B" w:rsidRDefault="00AC3BDF">
      <w:pPr>
        <w:numPr>
          <w:ilvl w:val="0"/>
          <w:numId w:val="16"/>
        </w:numPr>
      </w:pPr>
      <w:r>
        <w:t xml:space="preserve">Funding </w:t>
      </w:r>
      <w:proofErr w:type="gramStart"/>
      <w:r>
        <w:t>received(</w:t>
      </w:r>
      <w:proofErr w:type="gramEnd"/>
      <w:r>
        <w:t>and HW ordered) for DC2 storage growth and compute refresh.</w:t>
      </w:r>
    </w:p>
    <w:p w:rsidR="00EC4F3B" w:rsidRDefault="00AC3BDF">
      <w:pPr>
        <w:numPr>
          <w:ilvl w:val="1"/>
          <w:numId w:val="16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DC2 U650F growth</w:t>
      </w:r>
    </w:p>
    <w:p w:rsidR="00EC4F3B" w:rsidRDefault="00AC3BDF">
      <w:pPr>
        <w:numPr>
          <w:ilvl w:val="1"/>
          <w:numId w:val="16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DC2 Core cluster storage  --  </w:t>
      </w:r>
      <w:proofErr w:type="spellStart"/>
      <w:r>
        <w:rPr>
          <w:rFonts w:ascii="Roboto" w:eastAsia="Roboto" w:hAnsi="Roboto" w:cs="Roboto"/>
        </w:rPr>
        <w:t>UnityXT</w:t>
      </w:r>
      <w:proofErr w:type="spellEnd"/>
      <w:r>
        <w:rPr>
          <w:rFonts w:ascii="Roboto" w:eastAsia="Roboto" w:hAnsi="Roboto" w:cs="Roboto"/>
        </w:rPr>
        <w:t xml:space="preserve"> 480F</w:t>
      </w:r>
    </w:p>
    <w:p w:rsidR="00EC4F3B" w:rsidRDefault="00AC3BDF">
      <w:pPr>
        <w:numPr>
          <w:ilvl w:val="1"/>
          <w:numId w:val="16"/>
        </w:numPr>
      </w:pPr>
      <w:r>
        <w:rPr>
          <w:rFonts w:ascii="Roboto" w:eastAsia="Roboto" w:hAnsi="Roboto" w:cs="Roboto"/>
        </w:rPr>
        <w:t xml:space="preserve">4 x MX7000 chassis and 28 MX740C sleds </w:t>
      </w:r>
      <w:r>
        <w:t xml:space="preserve">  </w:t>
      </w:r>
      <w:r>
        <w:br/>
      </w:r>
    </w:p>
    <w:p w:rsidR="00EC4F3B" w:rsidRDefault="00AC3BDF">
      <w:pPr>
        <w:rPr>
          <w:b/>
        </w:rPr>
      </w:pPr>
      <w:r>
        <w:rPr>
          <w:b/>
        </w:rPr>
        <w:t>Software Infrastructure</w:t>
      </w:r>
    </w:p>
    <w:p w:rsidR="00EC4F3B" w:rsidRDefault="00AC3BDF">
      <w:pPr>
        <w:numPr>
          <w:ilvl w:val="0"/>
          <w:numId w:val="2"/>
        </w:numPr>
      </w:pPr>
      <w:r>
        <w:t xml:space="preserve">Microsoft VDA site license expires May 31, </w:t>
      </w:r>
      <w:r>
        <w:t>2020 - VDA(Virtual Desktop Access)</w:t>
      </w:r>
    </w:p>
    <w:p w:rsidR="00EC4F3B" w:rsidRDefault="00AC3BDF">
      <w:pPr>
        <w:numPr>
          <w:ilvl w:val="1"/>
          <w:numId w:val="2"/>
        </w:numPr>
      </w:pPr>
      <w:r>
        <w:t>Microsoft extended for VCL only until 8/31/2020 due to covid-19</w:t>
      </w:r>
    </w:p>
    <w:p w:rsidR="00EC4F3B" w:rsidRDefault="00AC3BDF">
      <w:pPr>
        <w:numPr>
          <w:ilvl w:val="1"/>
          <w:numId w:val="2"/>
        </w:numPr>
      </w:pPr>
      <w:hyperlink r:id="rId14">
        <w:r>
          <w:rPr>
            <w:color w:val="1155CC"/>
            <w:u w:val="single"/>
          </w:rPr>
          <w:t xml:space="preserve">Software </w:t>
        </w:r>
        <w:proofErr w:type="spellStart"/>
        <w:r>
          <w:rPr>
            <w:color w:val="1155CC"/>
            <w:u w:val="single"/>
          </w:rPr>
          <w:t>Lic</w:t>
        </w:r>
        <w:proofErr w:type="spellEnd"/>
        <w:r>
          <w:rPr>
            <w:color w:val="1155CC"/>
            <w:u w:val="single"/>
          </w:rPr>
          <w:t>. FAQ</w:t>
        </w:r>
      </w:hyperlink>
      <w:r>
        <w:t xml:space="preserve">                                                                      </w:t>
      </w:r>
      <w:r>
        <w:t xml:space="preserve">     </w:t>
      </w:r>
    </w:p>
    <w:p w:rsidR="00EC4F3B" w:rsidRDefault="00AC3BDF">
      <w:pPr>
        <w:numPr>
          <w:ilvl w:val="1"/>
          <w:numId w:val="2"/>
        </w:numPr>
      </w:pPr>
      <w:hyperlink r:id="rId15">
        <w:r>
          <w:rPr>
            <w:color w:val="1155CC"/>
            <w:u w:val="single"/>
          </w:rPr>
          <w:t xml:space="preserve">Original </w:t>
        </w:r>
        <w:proofErr w:type="spellStart"/>
        <w:r>
          <w:rPr>
            <w:color w:val="1155CC"/>
            <w:u w:val="single"/>
          </w:rPr>
          <w:t>sysnews</w:t>
        </w:r>
        <w:proofErr w:type="spellEnd"/>
        <w:r>
          <w:rPr>
            <w:color w:val="1155CC"/>
            <w:u w:val="single"/>
          </w:rPr>
          <w:t xml:space="preserve"> post</w:t>
        </w:r>
      </w:hyperlink>
    </w:p>
    <w:p w:rsidR="00EC4F3B" w:rsidRDefault="00AC3BDF">
      <w:pPr>
        <w:numPr>
          <w:ilvl w:val="1"/>
          <w:numId w:val="2"/>
        </w:numPr>
      </w:pPr>
      <w:hyperlink r:id="rId16">
        <w:r>
          <w:rPr>
            <w:color w:val="1155CC"/>
            <w:u w:val="single"/>
          </w:rPr>
          <w:t>VCL FAQ</w:t>
        </w:r>
      </w:hyperlink>
    </w:p>
    <w:p w:rsidR="00EC4F3B" w:rsidRDefault="00AC3BDF">
      <w:pPr>
        <w:numPr>
          <w:ilvl w:val="1"/>
          <w:numId w:val="2"/>
        </w:numPr>
      </w:pPr>
      <w:r>
        <w:t>VCL - Azure Windows Virtual Desktop (WVD)</w:t>
      </w:r>
    </w:p>
    <w:p w:rsidR="00EC4F3B" w:rsidRDefault="00AC3BDF">
      <w:pPr>
        <w:numPr>
          <w:ilvl w:val="2"/>
          <w:numId w:val="2"/>
        </w:numPr>
      </w:pPr>
      <w:r>
        <w:t>OIT PCS/WMS teams schedul</w:t>
      </w:r>
      <w:r>
        <w:t>ing meetings and demo’s</w:t>
      </w:r>
    </w:p>
    <w:p w:rsidR="00EC4F3B" w:rsidRDefault="00AC3BDF">
      <w:pPr>
        <w:numPr>
          <w:ilvl w:val="2"/>
          <w:numId w:val="2"/>
        </w:numPr>
        <w:rPr>
          <w:color w:val="FF0000"/>
        </w:rPr>
      </w:pPr>
      <w:r>
        <w:rPr>
          <w:color w:val="FF0000"/>
        </w:rPr>
        <w:t>What’s the impact of using Adobe products in WVD?</w:t>
      </w:r>
    </w:p>
    <w:p w:rsidR="00EC4F3B" w:rsidRDefault="00AC3BDF">
      <w:pPr>
        <w:numPr>
          <w:ilvl w:val="1"/>
          <w:numId w:val="2"/>
        </w:numPr>
      </w:pPr>
      <w:r>
        <w:t xml:space="preserve">VDA dependency outside of VCL - Student RDP into research or lab machines. </w:t>
      </w:r>
    </w:p>
    <w:p w:rsidR="00EC4F3B" w:rsidRDefault="00AC3BDF">
      <w:pPr>
        <w:numPr>
          <w:ilvl w:val="1"/>
          <w:numId w:val="2"/>
        </w:numPr>
      </w:pPr>
      <w:hyperlink r:id="rId17" w:anchor="gid=0">
        <w:r>
          <w:rPr>
            <w:color w:val="1155CC"/>
            <w:u w:val="single"/>
          </w:rPr>
          <w:t>This Google sheet was created to get an estimate on the overall VDA license need on campus</w:t>
        </w:r>
      </w:hyperlink>
      <w:r>
        <w:t xml:space="preserve">.   </w:t>
      </w:r>
    </w:p>
    <w:p w:rsidR="00EC4F3B" w:rsidRDefault="00AC3BDF">
      <w:pPr>
        <w:numPr>
          <w:ilvl w:val="1"/>
          <w:numId w:val="2"/>
        </w:numPr>
      </w:pPr>
      <w:r>
        <w:t>Colleges will go through OIT Software Licens</w:t>
      </w:r>
      <w:r>
        <w:t>ing to get individual VDA license (and ensure compliance) after that. More information is provided by</w:t>
      </w:r>
      <w:hyperlink r:id="rId18">
        <w:r>
          <w:rPr>
            <w:color w:val="1155CC"/>
            <w:u w:val="single"/>
          </w:rPr>
          <w:t xml:space="preserve"> Software team in FAQ</w:t>
        </w:r>
      </w:hyperlink>
    </w:p>
    <w:p w:rsidR="00EC4F3B" w:rsidRDefault="00AC3BDF">
      <w:pPr>
        <w:numPr>
          <w:ilvl w:val="0"/>
          <w:numId w:val="2"/>
        </w:numPr>
      </w:pPr>
      <w:proofErr w:type="spellStart"/>
      <w:r>
        <w:t>RedHat</w:t>
      </w:r>
      <w:proofErr w:type="spellEnd"/>
      <w:r>
        <w:t xml:space="preserve"> License</w:t>
      </w:r>
    </w:p>
    <w:p w:rsidR="00EC4F3B" w:rsidRDefault="00AC3BDF">
      <w:pPr>
        <w:numPr>
          <w:ilvl w:val="1"/>
          <w:numId w:val="2"/>
        </w:numPr>
      </w:pPr>
      <w:r>
        <w:t>Seriously investigating if can drop Red Hat license in 1-2 years</w:t>
      </w:r>
    </w:p>
    <w:p w:rsidR="00EC4F3B" w:rsidRDefault="00AC3BDF">
      <w:pPr>
        <w:numPr>
          <w:ilvl w:val="1"/>
          <w:numId w:val="2"/>
        </w:numPr>
      </w:pPr>
      <w:r>
        <w:lastRenderedPageBreak/>
        <w:t xml:space="preserve">Did not join the System Office license, would have required </w:t>
      </w:r>
      <w:proofErr w:type="spellStart"/>
      <w:r>
        <w:t>renegociation</w:t>
      </w:r>
      <w:proofErr w:type="spellEnd"/>
      <w:r>
        <w:t xml:space="preserve"> with Red Hat (and then if we do drop the license another disruption for them in a year or two)</w:t>
      </w:r>
    </w:p>
    <w:p w:rsidR="00EC4F3B" w:rsidRDefault="00AC3BDF">
      <w:pPr>
        <w:numPr>
          <w:ilvl w:val="1"/>
          <w:numId w:val="2"/>
        </w:numPr>
      </w:pPr>
      <w:r>
        <w:t>Planning to renew just</w:t>
      </w:r>
      <w:r>
        <w:t xml:space="preserve"> the OS license (previously we had “Infrastructure” license), so far as we can determine no one is using any of the infrastructure features - satellite is bundled in both options now.</w:t>
      </w:r>
    </w:p>
    <w:p w:rsidR="00EC4F3B" w:rsidRDefault="00AC3BDF">
      <w:pPr>
        <w:numPr>
          <w:ilvl w:val="1"/>
          <w:numId w:val="2"/>
        </w:numPr>
      </w:pPr>
      <w:r>
        <w:t>Leaning toward changing to regular vs premium support. Business day vs w</w:t>
      </w:r>
      <w:r>
        <w:t xml:space="preserve">eekend/after hours. </w:t>
      </w:r>
    </w:p>
    <w:p w:rsidR="00EC4F3B" w:rsidRDefault="00AC3BDF">
      <w:pPr>
        <w:numPr>
          <w:ilvl w:val="1"/>
          <w:numId w:val="2"/>
        </w:numPr>
      </w:pPr>
      <w:r>
        <w:t>Also, expect that will be working to register systems upstream and eliminate the campus satellite (all the issues OIT has logged with Red Hat have been regarding satellite)</w:t>
      </w:r>
    </w:p>
    <w:p w:rsidR="00EC4F3B" w:rsidRDefault="00AC3BDF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b w:val="0"/>
          <w:color w:val="000000"/>
        </w:rPr>
      </w:pPr>
      <w:bookmarkStart w:id="6" w:name="_raea0joa6qe4" w:colFirst="0" w:colLast="0"/>
      <w:bookmarkEnd w:id="6"/>
      <w:r>
        <w:rPr>
          <w:rFonts w:ascii="Arial" w:eastAsia="Arial" w:hAnsi="Arial" w:cs="Arial"/>
          <w:color w:val="000000"/>
        </w:rPr>
        <w:t xml:space="preserve"> Governance Revamp</w:t>
      </w:r>
    </w:p>
    <w:p w:rsidR="00EC4F3B" w:rsidRDefault="00AC3BDF">
      <w:pPr>
        <w:pStyle w:val="Heading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b w:val="0"/>
          <w:color w:val="000000"/>
        </w:rPr>
      </w:pPr>
      <w:bookmarkStart w:id="7" w:name="_tn1czivrexyz" w:colFirst="0" w:colLast="0"/>
      <w:bookmarkEnd w:id="7"/>
      <w:r>
        <w:rPr>
          <w:rFonts w:ascii="Arial" w:eastAsia="Arial" w:hAnsi="Arial" w:cs="Arial"/>
          <w:b w:val="0"/>
          <w:color w:val="000000"/>
        </w:rPr>
        <w:t xml:space="preserve">Still need to figure out future of ITSAC-I </w:t>
      </w:r>
      <w:r>
        <w:rPr>
          <w:rFonts w:ascii="Arial" w:eastAsia="Arial" w:hAnsi="Arial" w:cs="Arial"/>
          <w:b w:val="0"/>
          <w:color w:val="000000"/>
        </w:rPr>
        <w:t>and any relationship to this group</w:t>
      </w:r>
    </w:p>
    <w:p w:rsidR="00EC4F3B" w:rsidRDefault="00AC3BDF">
      <w:pPr>
        <w:numPr>
          <w:ilvl w:val="1"/>
          <w:numId w:val="10"/>
        </w:numPr>
      </w:pPr>
      <w:r>
        <w:t xml:space="preserve">Quarterly??  More of a </w:t>
      </w:r>
      <w:proofErr w:type="spellStart"/>
      <w:r>
        <w:t>ComEx</w:t>
      </w:r>
      <w:proofErr w:type="spellEnd"/>
      <w:r>
        <w:t>?</w:t>
      </w:r>
    </w:p>
    <w:p w:rsidR="00EC4F3B" w:rsidRDefault="00AC3BDF">
      <w:pPr>
        <w:numPr>
          <w:ilvl w:val="1"/>
          <w:numId w:val="10"/>
        </w:numPr>
        <w:rPr>
          <w:color w:val="FF0000"/>
        </w:rPr>
      </w:pPr>
      <w:r>
        <w:rPr>
          <w:color w:val="FF0000"/>
        </w:rPr>
        <w:t>Where do folks go for IWS??  Relationship to infrastructure…</w:t>
      </w:r>
    </w:p>
    <w:p w:rsidR="00EC4F3B" w:rsidRDefault="00AC3BDF">
      <w:pPr>
        <w:numPr>
          <w:ilvl w:val="1"/>
          <w:numId w:val="10"/>
        </w:numPr>
        <w:rPr>
          <w:color w:val="FF0000"/>
        </w:rPr>
      </w:pPr>
      <w:r>
        <w:rPr>
          <w:color w:val="FF0000"/>
        </w:rPr>
        <w:t>Sounds like there could still be a gap around sharing/discussion of general infrastructure initiatives beyond OIT</w:t>
      </w:r>
    </w:p>
    <w:p w:rsidR="00EC4F3B" w:rsidRDefault="00EC4F3B">
      <w:pPr>
        <w:rPr>
          <w:b/>
          <w:sz w:val="24"/>
          <w:szCs w:val="24"/>
        </w:rPr>
      </w:pPr>
    </w:p>
    <w:p w:rsidR="00EC4F3B" w:rsidRDefault="00AC3BD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EC4F3B" w:rsidRDefault="00AC3BD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Reminder:  Centrex lines are now being billed to departments at actual cost - have shared a list of lines with CITD.  Current contract ends December 2020 and prices are expected to rise to at least $40/line/month.  Working to migrate lines ahead of that un</w:t>
      </w:r>
      <w:r>
        <w:rPr>
          <w:sz w:val="24"/>
          <w:szCs w:val="24"/>
        </w:rPr>
        <w:t>less technical/compliance constraints.</w:t>
      </w:r>
    </w:p>
    <w:p w:rsidR="00EC4F3B" w:rsidRDefault="00AC3BDF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8" w:name="_9i144l9nyy2f" w:colFirst="0" w:colLast="0"/>
      <w:bookmarkEnd w:id="8"/>
      <w:r>
        <w:rPr>
          <w:rFonts w:ascii="Arial" w:eastAsia="Arial" w:hAnsi="Arial" w:cs="Arial"/>
          <w:color w:val="000000"/>
        </w:rPr>
        <w:t>Parking Lot Items</w:t>
      </w:r>
    </w:p>
    <w:p w:rsidR="00EC4F3B" w:rsidRDefault="00AC3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EC4F3B" w:rsidRDefault="00AC3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“virtual data center” – 4/5/18 conversation confirms </w:t>
      </w:r>
      <w:r>
        <w:rPr>
          <w:sz w:val="24"/>
          <w:szCs w:val="24"/>
        </w:rPr>
        <w:t>there’s still some need for “flat” networks (even outside the data center)</w:t>
      </w:r>
    </w:p>
    <w:p w:rsidR="00EC4F3B" w:rsidRDefault="00AC3BDF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9" w:name="_gfd48qard3bg" w:colFirst="0" w:colLast="0"/>
      <w:bookmarkEnd w:id="9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EC4F3B" w:rsidRDefault="00AC3BD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InTAG</w:t>
      </w:r>
      <w:proofErr w:type="spellEnd"/>
      <w:r>
        <w:rPr>
          <w:sz w:val="24"/>
          <w:szCs w:val="24"/>
        </w:rPr>
        <w:t xml:space="preserve"> Meeting  – May 7, 2020</w:t>
      </w:r>
    </w:p>
    <w:p w:rsidR="00EC4F3B" w:rsidRDefault="00EC4F3B">
      <w:pPr>
        <w:pBdr>
          <w:top w:val="nil"/>
          <w:left w:val="nil"/>
          <w:bottom w:val="nil"/>
          <w:right w:val="nil"/>
          <w:between w:val="nil"/>
        </w:pBdr>
      </w:pPr>
    </w:p>
    <w:sectPr w:rsidR="00EC4F3B">
      <w:headerReference w:type="default" r:id="rId1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DF" w:rsidRDefault="00AC3BDF">
      <w:pPr>
        <w:spacing w:line="240" w:lineRule="auto"/>
      </w:pPr>
      <w:r>
        <w:separator/>
      </w:r>
    </w:p>
  </w:endnote>
  <w:endnote w:type="continuationSeparator" w:id="0">
    <w:p w:rsidR="00AC3BDF" w:rsidRDefault="00AC3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DF" w:rsidRDefault="00AC3BDF">
      <w:pPr>
        <w:spacing w:line="240" w:lineRule="auto"/>
      </w:pPr>
      <w:r>
        <w:separator/>
      </w:r>
    </w:p>
  </w:footnote>
  <w:footnote w:type="continuationSeparator" w:id="0">
    <w:p w:rsidR="00AC3BDF" w:rsidRDefault="00AC3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3B" w:rsidRDefault="00EC4F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A62"/>
    <w:multiLevelType w:val="multilevel"/>
    <w:tmpl w:val="F68C2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E96D6F"/>
    <w:multiLevelType w:val="multilevel"/>
    <w:tmpl w:val="128AA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2F7E21"/>
    <w:multiLevelType w:val="multilevel"/>
    <w:tmpl w:val="03449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1E6964"/>
    <w:multiLevelType w:val="multilevel"/>
    <w:tmpl w:val="DAE05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4045CE"/>
    <w:multiLevelType w:val="multilevel"/>
    <w:tmpl w:val="67DE5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647050"/>
    <w:multiLevelType w:val="multilevel"/>
    <w:tmpl w:val="D4B60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0F5E1D"/>
    <w:multiLevelType w:val="multilevel"/>
    <w:tmpl w:val="6C6CF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B07CCA"/>
    <w:multiLevelType w:val="multilevel"/>
    <w:tmpl w:val="4B1A8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5B7A6A"/>
    <w:multiLevelType w:val="multilevel"/>
    <w:tmpl w:val="FCCA6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A3111C"/>
    <w:multiLevelType w:val="multilevel"/>
    <w:tmpl w:val="12188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48A5B90"/>
    <w:multiLevelType w:val="multilevel"/>
    <w:tmpl w:val="E43C8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500523"/>
    <w:multiLevelType w:val="multilevel"/>
    <w:tmpl w:val="8A821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265A0F"/>
    <w:multiLevelType w:val="multilevel"/>
    <w:tmpl w:val="9642F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6AA7AC6"/>
    <w:multiLevelType w:val="multilevel"/>
    <w:tmpl w:val="C4B86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68664F"/>
    <w:multiLevelType w:val="multilevel"/>
    <w:tmpl w:val="53C2C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F613C2"/>
    <w:multiLevelType w:val="multilevel"/>
    <w:tmpl w:val="3A82E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5D565D"/>
    <w:multiLevelType w:val="multilevel"/>
    <w:tmpl w:val="D6400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C7A7404"/>
    <w:multiLevelType w:val="multilevel"/>
    <w:tmpl w:val="11FE8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79191E"/>
    <w:multiLevelType w:val="multilevel"/>
    <w:tmpl w:val="99E09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FD916C1"/>
    <w:multiLevelType w:val="multilevel"/>
    <w:tmpl w:val="5336A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513F5F"/>
    <w:multiLevelType w:val="multilevel"/>
    <w:tmpl w:val="B0A41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19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15"/>
  </w:num>
  <w:num w:numId="15">
    <w:abstractNumId w:val="6"/>
  </w:num>
  <w:num w:numId="16">
    <w:abstractNumId w:val="9"/>
  </w:num>
  <w:num w:numId="17">
    <w:abstractNumId w:val="17"/>
  </w:num>
  <w:num w:numId="18">
    <w:abstractNumId w:val="16"/>
  </w:num>
  <w:num w:numId="19">
    <w:abstractNumId w:val="13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3B"/>
    <w:rsid w:val="00602551"/>
    <w:rsid w:val="00AC3BDF"/>
    <w:rsid w:val="00E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33E6D-966C-4755-B37F-668966E3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it.ncsu.edu/campus-it/campus-data-network/communication-technologies-metrics/" TargetMode="External"/><Relationship Id="rId18" Type="http://schemas.openxmlformats.org/officeDocument/2006/relationships/hyperlink" Target="https://software.ncsu.edu/faqs/microsoft-vdi-faq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spreadsheets/d/1MQhV3Q25NK4AuoIJWamuWuV-yl7auDlI6IqyqLAdaUg/edit" TargetMode="External"/><Relationship Id="rId12" Type="http://schemas.openxmlformats.org/officeDocument/2006/relationships/hyperlink" Target="http://wifi.ncsu.edu" TargetMode="External"/><Relationship Id="rId17" Type="http://schemas.openxmlformats.org/officeDocument/2006/relationships/hyperlink" Target="https://docs.google.com/spreadsheets/d/1bltTnkH_yUZBfRI6wJmdfXpVLPsJUItk012iGq08fPI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cl.ncsu.edu/windows-applications-moving-to-azure-wvd-for-studen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yVdsyNn6NCxZP0-EqBjrgDTIbVt40nwf_-fps2aLG1I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ysnews.ncsu.edu/news/5e5ffcbc" TargetMode="External"/><Relationship Id="rId10" Type="http://schemas.openxmlformats.org/officeDocument/2006/relationships/hyperlink" Target="https://docs.google.com/spreadsheets/d/1ZJOL1LCEww-Ys5MQl2Ns3CKDJo-daOv-PYnIgolQawk/ed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6ZpdmpP7JNH1_P2tvzCISjmNXMzE-VyaEY1KrZv3uPc/edit?usp=sharing" TargetMode="External"/><Relationship Id="rId14" Type="http://schemas.openxmlformats.org/officeDocument/2006/relationships/hyperlink" Target="https://software.ncsu.edu/faqs/microsoft-vdi-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2020-05-14T12:57:00Z</dcterms:created>
  <dcterms:modified xsi:type="dcterms:W3CDTF">2020-05-14T12:57:00Z</dcterms:modified>
</cp:coreProperties>
</file>